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4770" w14:textId="29529B3D" w:rsidR="00933F47" w:rsidRPr="00C93944" w:rsidRDefault="00FA2CC9" w:rsidP="00F46BCF">
      <w:pPr>
        <w:pStyle w:val="Heading1"/>
        <w:rPr>
          <w:rFonts w:ascii="Segoe UI" w:hAnsi="Segoe UI" w:cs="Segoe UI"/>
          <w:b/>
          <w:bCs/>
          <w:sz w:val="18"/>
          <w:szCs w:val="18"/>
          <w:lang w:eastAsia="en-GB"/>
        </w:rPr>
      </w:pPr>
      <w:r>
        <w:rPr>
          <w:b/>
          <w:bCs/>
          <w:lang w:eastAsia="en-GB"/>
        </w:rPr>
        <w:t xml:space="preserve">Draft minutes of </w:t>
      </w:r>
      <w:r w:rsidR="001057F6" w:rsidRPr="00C93944">
        <w:rPr>
          <w:b/>
          <w:bCs/>
          <w:lang w:eastAsia="en-GB"/>
        </w:rPr>
        <w:t>a</w:t>
      </w:r>
      <w:r w:rsidR="00933F47" w:rsidRPr="00C93944">
        <w:rPr>
          <w:b/>
          <w:bCs/>
          <w:lang w:eastAsia="en-GB"/>
        </w:rPr>
        <w:t xml:space="preserve"> meeting of Stretton-on-Fosse Parish Council</w:t>
      </w:r>
      <w:r w:rsidR="00C94DF0" w:rsidRPr="00C93944">
        <w:rPr>
          <w:b/>
          <w:bCs/>
          <w:lang w:eastAsia="en-GB"/>
        </w:rPr>
        <w:t xml:space="preserve"> </w:t>
      </w:r>
      <w:r w:rsidR="00933F47" w:rsidRPr="00C93944">
        <w:rPr>
          <w:b/>
          <w:bCs/>
          <w:lang w:eastAsia="en-GB"/>
        </w:rPr>
        <w:t xml:space="preserve">held on </w:t>
      </w:r>
      <w:r w:rsidR="003F362F">
        <w:rPr>
          <w:b/>
          <w:bCs/>
          <w:lang w:eastAsia="en-GB"/>
        </w:rPr>
        <w:t xml:space="preserve">8 July </w:t>
      </w:r>
      <w:r w:rsidR="00C94DF0" w:rsidRPr="00C93944">
        <w:rPr>
          <w:b/>
          <w:bCs/>
          <w:lang w:eastAsia="en-GB"/>
        </w:rPr>
        <w:t xml:space="preserve">2025 </w:t>
      </w:r>
      <w:r w:rsidR="00933F47" w:rsidRPr="00C93944">
        <w:rPr>
          <w:b/>
          <w:bCs/>
          <w:lang w:eastAsia="en-GB"/>
        </w:rPr>
        <w:t>in the village hall</w:t>
      </w:r>
      <w:r w:rsidR="00584E39" w:rsidRPr="00C93944">
        <w:rPr>
          <w:b/>
          <w:bCs/>
          <w:lang w:eastAsia="en-GB"/>
        </w:rPr>
        <w:t>, at 7.3</w:t>
      </w:r>
      <w:r w:rsidR="003F362F">
        <w:rPr>
          <w:b/>
          <w:bCs/>
          <w:lang w:eastAsia="en-GB"/>
        </w:rPr>
        <w:t>0</w:t>
      </w:r>
      <w:r w:rsidR="00584E39" w:rsidRPr="00C93944">
        <w:rPr>
          <w:b/>
          <w:bCs/>
          <w:lang w:eastAsia="en-GB"/>
        </w:rPr>
        <w:t xml:space="preserve"> p.m.</w:t>
      </w:r>
      <w:r w:rsidR="00933F47" w:rsidRPr="00C93944">
        <w:rPr>
          <w:b/>
          <w:bCs/>
          <w:lang w:eastAsia="en-GB"/>
        </w:rPr>
        <w:t>  </w:t>
      </w:r>
    </w:p>
    <w:p w14:paraId="3250F22E" w14:textId="77777777" w:rsidR="00EF5A48" w:rsidRPr="00C93944" w:rsidRDefault="00EF5A48" w:rsidP="00EF5A48">
      <w:pPr>
        <w:spacing w:after="0" w:line="240" w:lineRule="auto"/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</w:pPr>
    </w:p>
    <w:p w14:paraId="02CCF81F" w14:textId="00CE0290" w:rsidR="007152E0" w:rsidRPr="007152E0" w:rsidRDefault="007152E0" w:rsidP="00B56304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Present: </w:t>
      </w:r>
      <w:r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>Isobel Hazelwood (Chair; IH); Penny White (PW); Chris Longleather (CL); Jon Holdback (JH)</w:t>
      </w:r>
      <w:r w:rsidR="00FD0009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 xml:space="preserve">; Trevor Harvey (SDC, TH); Jo Barker (WCC, JB); Sue Finlay (Clerk) </w:t>
      </w:r>
    </w:p>
    <w:p w14:paraId="0FA70A32" w14:textId="77777777" w:rsidR="007152E0" w:rsidRDefault="007152E0" w:rsidP="00B56304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</w:p>
    <w:p w14:paraId="38823E07" w14:textId="0C576414" w:rsidR="00933F47" w:rsidRPr="00DA6DF8" w:rsidRDefault="00F83EEF" w:rsidP="00B5630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M25</w:t>
      </w:r>
      <w:r w:rsidR="00236574"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3F362F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3</w:t>
      </w:r>
      <w:r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1</w:t>
      </w:r>
      <w:r w:rsidR="006858D9"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933F47"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Apologies: </w:t>
      </w:r>
      <w:r w:rsidR="00933F47" w:rsidRPr="00C93944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> </w:t>
      </w:r>
      <w:r w:rsidR="00DA6DF8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Richard Eedle</w:t>
      </w:r>
    </w:p>
    <w:p w14:paraId="7792736C" w14:textId="5C128F2E" w:rsidR="00933F47" w:rsidRPr="00FA2CC9" w:rsidRDefault="00F83EEF" w:rsidP="00B5630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/>
          <w14:ligatures w14:val="none"/>
        </w:rPr>
      </w:pPr>
      <w:r w:rsidRPr="00C93944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>M25</w:t>
      </w:r>
      <w:r w:rsidR="00236574" w:rsidRPr="00C93944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="003F362F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>3</w:t>
      </w:r>
      <w:r w:rsidRPr="00C93944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>2</w:t>
      </w:r>
      <w:r w:rsidR="00933F47" w:rsidRPr="00C93944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 xml:space="preserve">: </w:t>
      </w:r>
      <w:r w:rsidR="00933F47"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Declaration of Interests</w:t>
      </w:r>
      <w:r w:rsidR="00933F47" w:rsidRPr="00C93944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="00933F47" w:rsidRPr="00C93944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 </w:t>
      </w:r>
      <w:r w:rsidR="00FA2CC9" w:rsidRPr="00FA2CC9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None</w:t>
      </w:r>
    </w:p>
    <w:p w14:paraId="4862F11E" w14:textId="1F4FCD49" w:rsidR="00933F47" w:rsidRPr="00FA2CC9" w:rsidRDefault="00F83EEF" w:rsidP="00B5630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M25</w:t>
      </w:r>
      <w:r w:rsidR="00236574"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3F362F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33</w:t>
      </w:r>
      <w:r w:rsidR="00933F47"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. Approval of minutes of last meeting</w:t>
      </w:r>
      <w:r w:rsidR="00EF1DDF"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AC3492"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D4188C"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FA2CC9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Approved</w:t>
      </w:r>
    </w:p>
    <w:p w14:paraId="0E6D8FB8" w14:textId="5AF580C4" w:rsidR="00B758D2" w:rsidRPr="00C93944" w:rsidRDefault="00F83EEF" w:rsidP="00B56304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M25</w:t>
      </w:r>
      <w:r w:rsidR="00236574"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556DB8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34</w:t>
      </w:r>
      <w:r w:rsidR="00933F47"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 Matters arising:</w:t>
      </w:r>
      <w:r w:rsidR="00933F47" w:rsidRPr="00C93944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 </w:t>
      </w:r>
    </w:p>
    <w:p w14:paraId="7326622A" w14:textId="603CC5B0" w:rsidR="00B31689" w:rsidRPr="00C93944" w:rsidRDefault="00C94DF0" w:rsidP="00E21BAC">
      <w:pPr>
        <w:pStyle w:val="ListParagraph"/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C93944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Leaflet to village asking for suggestions of improvements, help needed, etc.</w:t>
      </w:r>
      <w:r w:rsidR="00EE004D" w:rsidRPr="00C93944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;</w:t>
      </w:r>
      <w:r w:rsidR="004931FB" w:rsidRPr="00C93944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EE004D" w:rsidRPr="00C93944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Suggestions received:</w:t>
      </w:r>
      <w:r w:rsidR="00A12EE5" w:rsidRPr="00C93944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</w:t>
      </w:r>
      <w:r w:rsidR="002D2194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IH reported that the items that had been considered </w:t>
      </w:r>
      <w:r w:rsidR="007152E0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feasible were all in hand.</w:t>
      </w:r>
    </w:p>
    <w:p w14:paraId="490BA26D" w14:textId="14EB4C90" w:rsidR="00287061" w:rsidRPr="008B43C3" w:rsidRDefault="00650E5A" w:rsidP="00287061">
      <w:pPr>
        <w:pStyle w:val="ListParagraph"/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C93944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Parking on paths</w:t>
      </w:r>
      <w:r w:rsidR="00287061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 and verges:</w:t>
      </w:r>
      <w:r w:rsidR="007152E0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7152E0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IH ha</w:t>
      </w:r>
      <w:r w:rsidR="00FD0009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d obtained a quote for remedial works on the verg</w:t>
      </w:r>
      <w:r w:rsidR="004F0F8E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es</w:t>
      </w:r>
      <w:r w:rsidR="00FD0009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outside the Village Hall/play area</w:t>
      </w:r>
      <w:r w:rsidR="004F0F8E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. </w:t>
      </w:r>
      <w:r w:rsidR="00F37158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This totalled £3408</w:t>
      </w:r>
      <w:r w:rsidR="008E44C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plus the cost of the posts and involved excavating the soil</w:t>
      </w:r>
      <w:r w:rsidR="00ED79F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for 18 inches from the kerb, installing 50 cm posts</w:t>
      </w:r>
      <w:r w:rsidR="00DA59F8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. The clerk agreed to obtain a quote for </w:t>
      </w:r>
      <w:r w:rsidR="00933FC2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posts.</w:t>
      </w:r>
      <w:r w:rsidR="00B4317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JB said money towards this was available and the council should go ahead with this as WCC Highways had </w:t>
      </w:r>
      <w:r w:rsidR="00446D5C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looked at the problem and suggested this remedy.</w:t>
      </w:r>
    </w:p>
    <w:p w14:paraId="085ACF4D" w14:textId="0A9C6A9B" w:rsidR="008B43C3" w:rsidRPr="000A4563" w:rsidRDefault="008B43C3" w:rsidP="00287061">
      <w:pPr>
        <w:pStyle w:val="ListParagraph"/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Parking on the </w:t>
      </w:r>
      <w:r w:rsidR="009843A6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pavement leaving insufficient room for pedestrians</w:t>
      </w:r>
      <w:r w:rsidR="009843A6" w:rsidRPr="000A4563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: </w:t>
      </w:r>
      <w:r w:rsidR="009843A6" w:rsidRPr="000A4563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It was agreed that a white line should be painted on the pavement </w:t>
      </w:r>
      <w:r w:rsidR="000A4563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marking an area sufficie</w:t>
      </w:r>
      <w:r w:rsidR="00545604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nt for pedestrians and buggies to pass that vehicles should not park over.</w:t>
      </w:r>
    </w:p>
    <w:p w14:paraId="2AC1FF0E" w14:textId="142325D2" w:rsidR="00933F47" w:rsidRPr="00287061" w:rsidRDefault="00F83EEF" w:rsidP="00287061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287061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M25</w:t>
      </w:r>
      <w:r w:rsidR="00236574" w:rsidRPr="00287061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B16FA7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35</w:t>
      </w:r>
      <w:r w:rsidR="00933F47" w:rsidRPr="00287061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. Planning applications</w:t>
      </w:r>
      <w:r w:rsidR="00C67A46" w:rsidRPr="00287061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: </w:t>
      </w:r>
    </w:p>
    <w:p w14:paraId="7F66F593" w14:textId="754B9679" w:rsidR="00B25808" w:rsidRPr="00C93944" w:rsidRDefault="004A00EF" w:rsidP="00394D5C">
      <w:pPr>
        <w:spacing w:after="0" w:line="240" w:lineRule="auto"/>
        <w:textAlignment w:val="baseline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 w:rsidRPr="00C93944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New</w:t>
      </w:r>
    </w:p>
    <w:p w14:paraId="208AD6E3" w14:textId="08C701D0" w:rsidR="00736818" w:rsidRDefault="00736818" w:rsidP="00736818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FA7147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25/01232/FUL</w:t>
      </w:r>
      <w:r w:rsidR="0036704C" w:rsidRPr="00FA7147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, for Ms Battman, </w:t>
      </w:r>
      <w:r w:rsidRPr="00FA7147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The Old School Stretton-on-Fosse Moreton-in-Marsh GL56 9SA</w:t>
      </w:r>
      <w:r w:rsidR="0096429E" w:rsidRPr="00FA7147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 Demolition of existing flat-roofed, single-storey extension, front boundary wall and gates, and part demolition of single-storey rear side wings to existing building; change of use of building to dwelling, including internal and external alterations and lifting of roof; erection of new extensions, greenhouse, garden stores and pergolas, front boundary walls and gates; and various hard and soft landscaping works (including levels alterations) and all other associated works</w:t>
      </w:r>
      <w:r w:rsidR="00446D5C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[Supported</w:t>
      </w:r>
      <w:r w:rsidR="008E2B79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]</w:t>
      </w:r>
    </w:p>
    <w:p w14:paraId="24960684" w14:textId="51D9C47C" w:rsidR="00ED4440" w:rsidRDefault="00ED4440" w:rsidP="006E6BDC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933FC2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25/01370/FUL, for Mrs S A</w:t>
      </w:r>
      <w:r w:rsidR="006E6BDC" w:rsidRPr="00933FC2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y</w:t>
      </w:r>
      <w:r w:rsidRPr="00933FC2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res</w:t>
      </w:r>
      <w:r w:rsidR="006E6BDC" w:rsidRPr="00933FC2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, Wedge Meadow Cottage, Far Longdon, Tredington, Shipston-on-Stour CV36 4PL. </w:t>
      </w:r>
      <w:r w:rsidRPr="00933FC2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Replacement garage outbuilding.</w:t>
      </w:r>
      <w:r w:rsidR="008E2B79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[Comments by 29 July]</w:t>
      </w:r>
    </w:p>
    <w:p w14:paraId="6ECF223D" w14:textId="65477B2D" w:rsidR="00F2064C" w:rsidRPr="00180BDE" w:rsidRDefault="00180BDE" w:rsidP="006E6BDC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180BDE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Pitstop:</w:t>
      </w:r>
      <w:r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The clerk reported that the owner now had a café up and running in </w:t>
      </w:r>
      <w:r w:rsidR="00AD6C06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a tempor</w:t>
      </w:r>
      <w:r w:rsidR="002470CE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ar</w:t>
      </w:r>
      <w:r w:rsidR="00AD6C06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y building on the north side of the main building, as requested by SDC planning</w:t>
      </w:r>
      <w:r w:rsidR="002470CE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and was planting screening , etc to make the site look more attractive</w:t>
      </w:r>
      <w:r w:rsidR="00E04798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</w:t>
      </w:r>
    </w:p>
    <w:p w14:paraId="6F58A8E8" w14:textId="73E8EDFD" w:rsidR="00933F47" w:rsidRPr="00FA7147" w:rsidRDefault="00F83EEF" w:rsidP="00736818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FA7147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M25</w:t>
      </w:r>
      <w:r w:rsidR="00236574" w:rsidRPr="00FA7147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B16FA7" w:rsidRPr="00FA7147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36</w:t>
      </w:r>
      <w:r w:rsidR="00933F47" w:rsidRPr="00FA7147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 Finance:</w:t>
      </w:r>
      <w:r w:rsidR="00933F47" w:rsidRPr="00FA7147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 </w:t>
      </w:r>
    </w:p>
    <w:p w14:paraId="4A21D007" w14:textId="4260333F" w:rsidR="00830022" w:rsidRPr="00FA7147" w:rsidRDefault="00AA262F" w:rsidP="00E21BAC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 w:rsidRPr="00FA7147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Approval of expenditure since last meeting</w:t>
      </w:r>
      <w:r w:rsidR="00536FF0" w:rsidRPr="00FA7147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: </w:t>
      </w:r>
      <w:r w:rsidR="00830022" w:rsidRPr="00FA7147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Treasurers account</w:t>
      </w:r>
      <w:r w:rsidR="00760F3A" w:rsidRPr="00FA7147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: </w:t>
      </w:r>
      <w:r w:rsidR="00663372" w:rsidRPr="00FA7147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E04798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Approved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63"/>
        <w:gridCol w:w="2591"/>
        <w:gridCol w:w="2573"/>
        <w:gridCol w:w="1074"/>
        <w:gridCol w:w="1074"/>
        <w:gridCol w:w="1219"/>
      </w:tblGrid>
      <w:tr w:rsidR="00F5185A" w:rsidRPr="00FA7147" w14:paraId="1C9CB2A1" w14:textId="77777777" w:rsidTr="00386D71">
        <w:tc>
          <w:tcPr>
            <w:tcW w:w="815" w:type="pct"/>
          </w:tcPr>
          <w:p w14:paraId="1C17D7AC" w14:textId="5608473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1271" w:type="pct"/>
          </w:tcPr>
          <w:p w14:paraId="59B9A9F0" w14:textId="608A5254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Supplier</w:t>
            </w:r>
          </w:p>
        </w:tc>
        <w:tc>
          <w:tcPr>
            <w:tcW w:w="1262" w:type="pct"/>
          </w:tcPr>
          <w:p w14:paraId="42B94ED4" w14:textId="716E114B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Item</w:t>
            </w:r>
          </w:p>
        </w:tc>
        <w:tc>
          <w:tcPr>
            <w:tcW w:w="527" w:type="pct"/>
          </w:tcPr>
          <w:p w14:paraId="5A11F168" w14:textId="096BF823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In</w:t>
            </w:r>
          </w:p>
        </w:tc>
        <w:tc>
          <w:tcPr>
            <w:tcW w:w="527" w:type="pct"/>
          </w:tcPr>
          <w:p w14:paraId="7D670D2D" w14:textId="771DA1EB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Out</w:t>
            </w:r>
          </w:p>
        </w:tc>
        <w:tc>
          <w:tcPr>
            <w:tcW w:w="599" w:type="pct"/>
          </w:tcPr>
          <w:p w14:paraId="757174DA" w14:textId="740F286B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Bal</w:t>
            </w:r>
            <w:r w:rsidR="00A5701E" w:rsidRPr="00FA7147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  <w:r w:rsidRPr="00FA7147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nce</w:t>
            </w:r>
          </w:p>
        </w:tc>
      </w:tr>
      <w:tr w:rsidR="00F5185A" w:rsidRPr="00FA7147" w14:paraId="42E5FEA7" w14:textId="77777777" w:rsidTr="00386D71">
        <w:tc>
          <w:tcPr>
            <w:tcW w:w="815" w:type="pct"/>
          </w:tcPr>
          <w:p w14:paraId="36DE8696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30/04/2025</w:t>
            </w:r>
          </w:p>
        </w:tc>
        <w:tc>
          <w:tcPr>
            <w:tcW w:w="1271" w:type="pct"/>
          </w:tcPr>
          <w:p w14:paraId="11DDF18D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Clive Lockton</w:t>
            </w:r>
          </w:p>
        </w:tc>
        <w:tc>
          <w:tcPr>
            <w:tcW w:w="1262" w:type="pct"/>
          </w:tcPr>
          <w:p w14:paraId="0A886586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Grass cutting [Apr]</w:t>
            </w:r>
          </w:p>
        </w:tc>
        <w:tc>
          <w:tcPr>
            <w:tcW w:w="527" w:type="pct"/>
          </w:tcPr>
          <w:p w14:paraId="2DAB7B1B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269E81D8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240.00</w:t>
            </w:r>
          </w:p>
        </w:tc>
        <w:tc>
          <w:tcPr>
            <w:tcW w:w="599" w:type="pct"/>
          </w:tcPr>
          <w:p w14:paraId="29E7F670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764.16</w:t>
            </w:r>
          </w:p>
        </w:tc>
      </w:tr>
      <w:tr w:rsidR="00F5185A" w:rsidRPr="00FA7147" w14:paraId="623C4E9A" w14:textId="77777777" w:rsidTr="00386D71">
        <w:tc>
          <w:tcPr>
            <w:tcW w:w="815" w:type="pct"/>
          </w:tcPr>
          <w:p w14:paraId="0C672FF4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07/05/2025</w:t>
            </w:r>
          </w:p>
        </w:tc>
        <w:tc>
          <w:tcPr>
            <w:tcW w:w="1271" w:type="pct"/>
          </w:tcPr>
          <w:p w14:paraId="6DA74A9A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Stretton Village Hall</w:t>
            </w:r>
          </w:p>
        </w:tc>
        <w:tc>
          <w:tcPr>
            <w:tcW w:w="1262" w:type="pct"/>
          </w:tcPr>
          <w:p w14:paraId="45E5E12B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Rent (9/04)</w:t>
            </w:r>
          </w:p>
        </w:tc>
        <w:tc>
          <w:tcPr>
            <w:tcW w:w="527" w:type="pct"/>
          </w:tcPr>
          <w:p w14:paraId="1EFC05C4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4575ED32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12.75</w:t>
            </w:r>
          </w:p>
        </w:tc>
        <w:tc>
          <w:tcPr>
            <w:tcW w:w="599" w:type="pct"/>
          </w:tcPr>
          <w:p w14:paraId="58196B75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751.41</w:t>
            </w:r>
          </w:p>
        </w:tc>
      </w:tr>
      <w:tr w:rsidR="00F5185A" w:rsidRPr="00FA7147" w14:paraId="2AE24104" w14:textId="77777777" w:rsidTr="00386D71">
        <w:tc>
          <w:tcPr>
            <w:tcW w:w="815" w:type="pct"/>
          </w:tcPr>
          <w:p w14:paraId="3EA067C0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15/05/2025</w:t>
            </w:r>
          </w:p>
        </w:tc>
        <w:tc>
          <w:tcPr>
            <w:tcW w:w="1271" w:type="pct"/>
          </w:tcPr>
          <w:p w14:paraId="2AB9099E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From BSA</w:t>
            </w:r>
          </w:p>
        </w:tc>
        <w:tc>
          <w:tcPr>
            <w:tcW w:w="1262" w:type="pct"/>
          </w:tcPr>
          <w:p w14:paraId="17B2B636" w14:textId="048E804B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top up</w:t>
            </w:r>
          </w:p>
        </w:tc>
        <w:tc>
          <w:tcPr>
            <w:tcW w:w="527" w:type="pct"/>
          </w:tcPr>
          <w:p w14:paraId="3E04F7DB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610.00</w:t>
            </w:r>
          </w:p>
        </w:tc>
        <w:tc>
          <w:tcPr>
            <w:tcW w:w="527" w:type="pct"/>
          </w:tcPr>
          <w:p w14:paraId="5FA555E9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99" w:type="pct"/>
          </w:tcPr>
          <w:p w14:paraId="64DDC52D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1361.41</w:t>
            </w:r>
          </w:p>
        </w:tc>
      </w:tr>
      <w:tr w:rsidR="00F5185A" w:rsidRPr="00FA7147" w14:paraId="2EAC2BE4" w14:textId="77777777" w:rsidTr="00386D71">
        <w:tc>
          <w:tcPr>
            <w:tcW w:w="815" w:type="pct"/>
          </w:tcPr>
          <w:p w14:paraId="44E4FEFC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16/05/2025</w:t>
            </w:r>
          </w:p>
        </w:tc>
        <w:tc>
          <w:tcPr>
            <w:tcW w:w="1271" w:type="pct"/>
          </w:tcPr>
          <w:p w14:paraId="2016DCCB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ICO</w:t>
            </w:r>
          </w:p>
        </w:tc>
        <w:tc>
          <w:tcPr>
            <w:tcW w:w="1262" w:type="pct"/>
          </w:tcPr>
          <w:p w14:paraId="28212A05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Data protection fee</w:t>
            </w:r>
          </w:p>
        </w:tc>
        <w:tc>
          <w:tcPr>
            <w:tcW w:w="527" w:type="pct"/>
          </w:tcPr>
          <w:p w14:paraId="1B55C63A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44A272B1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47.00</w:t>
            </w:r>
          </w:p>
        </w:tc>
        <w:tc>
          <w:tcPr>
            <w:tcW w:w="599" w:type="pct"/>
          </w:tcPr>
          <w:p w14:paraId="2716BF0D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1314.41</w:t>
            </w:r>
          </w:p>
        </w:tc>
      </w:tr>
      <w:tr w:rsidR="00F5185A" w:rsidRPr="00FA7147" w14:paraId="4AC04ADB" w14:textId="77777777" w:rsidTr="00386D71">
        <w:tc>
          <w:tcPr>
            <w:tcW w:w="815" w:type="pct"/>
          </w:tcPr>
          <w:p w14:paraId="1E1C9F53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19/05/2025</w:t>
            </w:r>
          </w:p>
        </w:tc>
        <w:tc>
          <w:tcPr>
            <w:tcW w:w="1271" w:type="pct"/>
          </w:tcPr>
          <w:p w14:paraId="4B18F04B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Lloyds Bank</w:t>
            </w:r>
          </w:p>
        </w:tc>
        <w:tc>
          <w:tcPr>
            <w:tcW w:w="1262" w:type="pct"/>
          </w:tcPr>
          <w:p w14:paraId="16C74F7B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Bank charges</w:t>
            </w:r>
          </w:p>
        </w:tc>
        <w:tc>
          <w:tcPr>
            <w:tcW w:w="527" w:type="pct"/>
          </w:tcPr>
          <w:p w14:paraId="7740DA2D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0DFEEEE8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4.25</w:t>
            </w:r>
          </w:p>
        </w:tc>
        <w:tc>
          <w:tcPr>
            <w:tcW w:w="599" w:type="pct"/>
          </w:tcPr>
          <w:p w14:paraId="081FE5D1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1310.16</w:t>
            </w:r>
          </w:p>
        </w:tc>
      </w:tr>
      <w:tr w:rsidR="00F5185A" w:rsidRPr="00FA7147" w14:paraId="0AB5D4DE" w14:textId="77777777" w:rsidTr="00386D71">
        <w:tc>
          <w:tcPr>
            <w:tcW w:w="815" w:type="pct"/>
          </w:tcPr>
          <w:p w14:paraId="4E049BC9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23/05/2025</w:t>
            </w:r>
          </w:p>
        </w:tc>
        <w:tc>
          <w:tcPr>
            <w:tcW w:w="1271" w:type="pct"/>
          </w:tcPr>
          <w:p w14:paraId="21D93AE6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Zurich Town</w:t>
            </w:r>
          </w:p>
        </w:tc>
        <w:tc>
          <w:tcPr>
            <w:tcW w:w="1262" w:type="pct"/>
          </w:tcPr>
          <w:p w14:paraId="25B54AF8" w14:textId="69DC749E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 xml:space="preserve">Insurance </w:t>
            </w:r>
          </w:p>
        </w:tc>
        <w:tc>
          <w:tcPr>
            <w:tcW w:w="527" w:type="pct"/>
          </w:tcPr>
          <w:p w14:paraId="3709D586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0F514FD2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607.53</w:t>
            </w:r>
          </w:p>
        </w:tc>
        <w:tc>
          <w:tcPr>
            <w:tcW w:w="599" w:type="pct"/>
          </w:tcPr>
          <w:p w14:paraId="3D6FF279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702.63</w:t>
            </w:r>
          </w:p>
        </w:tc>
      </w:tr>
      <w:tr w:rsidR="00F5185A" w:rsidRPr="00FA7147" w14:paraId="319309C2" w14:textId="77777777" w:rsidTr="00386D71">
        <w:tc>
          <w:tcPr>
            <w:tcW w:w="815" w:type="pct"/>
          </w:tcPr>
          <w:p w14:paraId="7CB3F201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27/05/2025</w:t>
            </w:r>
          </w:p>
        </w:tc>
        <w:tc>
          <w:tcPr>
            <w:tcW w:w="1271" w:type="pct"/>
          </w:tcPr>
          <w:p w14:paraId="1E581AC2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From BSA</w:t>
            </w:r>
          </w:p>
        </w:tc>
        <w:tc>
          <w:tcPr>
            <w:tcW w:w="1262" w:type="pct"/>
          </w:tcPr>
          <w:p w14:paraId="35074AD6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Top-up</w:t>
            </w:r>
          </w:p>
        </w:tc>
        <w:tc>
          <w:tcPr>
            <w:tcW w:w="527" w:type="pct"/>
          </w:tcPr>
          <w:p w14:paraId="73CEBCB8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200.00</w:t>
            </w:r>
          </w:p>
        </w:tc>
        <w:tc>
          <w:tcPr>
            <w:tcW w:w="527" w:type="pct"/>
          </w:tcPr>
          <w:p w14:paraId="5D2ADBE6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99" w:type="pct"/>
          </w:tcPr>
          <w:p w14:paraId="5042E68A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902.63</w:t>
            </w:r>
          </w:p>
        </w:tc>
      </w:tr>
      <w:tr w:rsidR="00F5185A" w:rsidRPr="00FA7147" w14:paraId="6E8F661A" w14:textId="77777777" w:rsidTr="00386D71">
        <w:tc>
          <w:tcPr>
            <w:tcW w:w="815" w:type="pct"/>
          </w:tcPr>
          <w:p w14:paraId="70EA3835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27/05/2025</w:t>
            </w:r>
          </w:p>
        </w:tc>
        <w:tc>
          <w:tcPr>
            <w:tcW w:w="1271" w:type="pct"/>
          </w:tcPr>
          <w:p w14:paraId="647B3633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Sue Finlay</w:t>
            </w:r>
          </w:p>
        </w:tc>
        <w:tc>
          <w:tcPr>
            <w:tcW w:w="1262" w:type="pct"/>
          </w:tcPr>
          <w:p w14:paraId="65DB208F" w14:textId="417F992D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Clerks salary &amp; exp.</w:t>
            </w:r>
          </w:p>
        </w:tc>
        <w:tc>
          <w:tcPr>
            <w:tcW w:w="527" w:type="pct"/>
          </w:tcPr>
          <w:p w14:paraId="227D0C95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3258628F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192.70</w:t>
            </w:r>
          </w:p>
        </w:tc>
        <w:tc>
          <w:tcPr>
            <w:tcW w:w="599" w:type="pct"/>
          </w:tcPr>
          <w:p w14:paraId="03C9C4CC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709.93</w:t>
            </w:r>
          </w:p>
        </w:tc>
      </w:tr>
      <w:tr w:rsidR="00F5185A" w:rsidRPr="00FA7147" w14:paraId="4661C068" w14:textId="77777777" w:rsidTr="00386D71">
        <w:tc>
          <w:tcPr>
            <w:tcW w:w="815" w:type="pct"/>
          </w:tcPr>
          <w:p w14:paraId="0E4CE2CB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30/05/2025</w:t>
            </w:r>
          </w:p>
        </w:tc>
        <w:tc>
          <w:tcPr>
            <w:tcW w:w="1271" w:type="pct"/>
          </w:tcPr>
          <w:p w14:paraId="36A5363A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Clive Lockton</w:t>
            </w:r>
          </w:p>
        </w:tc>
        <w:tc>
          <w:tcPr>
            <w:tcW w:w="1262" w:type="pct"/>
          </w:tcPr>
          <w:p w14:paraId="7B1E168C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Grass cutting [May]</w:t>
            </w:r>
          </w:p>
        </w:tc>
        <w:tc>
          <w:tcPr>
            <w:tcW w:w="527" w:type="pct"/>
          </w:tcPr>
          <w:p w14:paraId="4C540400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4E2A59AD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240.00</w:t>
            </w:r>
          </w:p>
        </w:tc>
        <w:tc>
          <w:tcPr>
            <w:tcW w:w="599" w:type="pct"/>
          </w:tcPr>
          <w:p w14:paraId="49BF2E58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469.93</w:t>
            </w:r>
          </w:p>
        </w:tc>
      </w:tr>
      <w:tr w:rsidR="00F5185A" w:rsidRPr="00FA7147" w14:paraId="1F699BD0" w14:textId="77777777" w:rsidTr="00386D71">
        <w:tc>
          <w:tcPr>
            <w:tcW w:w="815" w:type="pct"/>
          </w:tcPr>
          <w:p w14:paraId="2F1F38D6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03/06/2025</w:t>
            </w:r>
          </w:p>
        </w:tc>
        <w:tc>
          <w:tcPr>
            <w:tcW w:w="1271" w:type="pct"/>
          </w:tcPr>
          <w:p w14:paraId="5BD44886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Trs from BSA</w:t>
            </w:r>
          </w:p>
        </w:tc>
        <w:tc>
          <w:tcPr>
            <w:tcW w:w="1262" w:type="pct"/>
          </w:tcPr>
          <w:p w14:paraId="79EF3443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Top-up</w:t>
            </w:r>
          </w:p>
        </w:tc>
        <w:tc>
          <w:tcPr>
            <w:tcW w:w="527" w:type="pct"/>
          </w:tcPr>
          <w:p w14:paraId="68B4EAA5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537.00</w:t>
            </w:r>
          </w:p>
        </w:tc>
        <w:tc>
          <w:tcPr>
            <w:tcW w:w="527" w:type="pct"/>
          </w:tcPr>
          <w:p w14:paraId="7F9AA2F7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99" w:type="pct"/>
          </w:tcPr>
          <w:p w14:paraId="6A6AD491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1006.93</w:t>
            </w:r>
          </w:p>
        </w:tc>
      </w:tr>
      <w:tr w:rsidR="00F5185A" w:rsidRPr="00FA7147" w14:paraId="505C24DA" w14:textId="77777777" w:rsidTr="00386D71">
        <w:tc>
          <w:tcPr>
            <w:tcW w:w="815" w:type="pct"/>
          </w:tcPr>
          <w:p w14:paraId="318B4BF0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05/06/2025</w:t>
            </w:r>
          </w:p>
        </w:tc>
        <w:tc>
          <w:tcPr>
            <w:tcW w:w="1271" w:type="pct"/>
          </w:tcPr>
          <w:p w14:paraId="47ECF3B4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Stretton Village Hall</w:t>
            </w:r>
          </w:p>
        </w:tc>
        <w:tc>
          <w:tcPr>
            <w:tcW w:w="1262" w:type="pct"/>
          </w:tcPr>
          <w:p w14:paraId="684E1F19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Rent (07/05</w:t>
            </w:r>
          </w:p>
        </w:tc>
        <w:tc>
          <w:tcPr>
            <w:tcW w:w="527" w:type="pct"/>
          </w:tcPr>
          <w:p w14:paraId="180BF2B4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1D6A9718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12.75</w:t>
            </w:r>
          </w:p>
        </w:tc>
        <w:tc>
          <w:tcPr>
            <w:tcW w:w="599" w:type="pct"/>
          </w:tcPr>
          <w:p w14:paraId="1D3333EF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994.18</w:t>
            </w:r>
          </w:p>
        </w:tc>
      </w:tr>
      <w:tr w:rsidR="00F5185A" w:rsidRPr="00FA7147" w14:paraId="5D9CE33D" w14:textId="77777777" w:rsidTr="00386D71">
        <w:tc>
          <w:tcPr>
            <w:tcW w:w="815" w:type="pct"/>
          </w:tcPr>
          <w:p w14:paraId="79FE8E8B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17/06/2025</w:t>
            </w:r>
          </w:p>
        </w:tc>
        <w:tc>
          <w:tcPr>
            <w:tcW w:w="1271" w:type="pct"/>
          </w:tcPr>
          <w:p w14:paraId="35AF520C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Lloyds Bank</w:t>
            </w:r>
          </w:p>
        </w:tc>
        <w:tc>
          <w:tcPr>
            <w:tcW w:w="1262" w:type="pct"/>
          </w:tcPr>
          <w:p w14:paraId="21EB7166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Bank charges</w:t>
            </w:r>
          </w:p>
        </w:tc>
        <w:tc>
          <w:tcPr>
            <w:tcW w:w="527" w:type="pct"/>
          </w:tcPr>
          <w:p w14:paraId="606A2421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62F8EA2A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4.25</w:t>
            </w:r>
          </w:p>
        </w:tc>
        <w:tc>
          <w:tcPr>
            <w:tcW w:w="599" w:type="pct"/>
          </w:tcPr>
          <w:p w14:paraId="023C47D8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989.93</w:t>
            </w:r>
          </w:p>
        </w:tc>
      </w:tr>
      <w:tr w:rsidR="00F5185A" w:rsidRPr="00FA7147" w14:paraId="1EC3F514" w14:textId="77777777" w:rsidTr="00386D71">
        <w:tc>
          <w:tcPr>
            <w:tcW w:w="815" w:type="pct"/>
          </w:tcPr>
          <w:p w14:paraId="66C676B9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28/06/2025</w:t>
            </w:r>
          </w:p>
        </w:tc>
        <w:tc>
          <w:tcPr>
            <w:tcW w:w="1271" w:type="pct"/>
          </w:tcPr>
          <w:p w14:paraId="66C586B3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Sue Finlay</w:t>
            </w:r>
          </w:p>
        </w:tc>
        <w:tc>
          <w:tcPr>
            <w:tcW w:w="1262" w:type="pct"/>
          </w:tcPr>
          <w:p w14:paraId="42CD65A8" w14:textId="20EF273C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Clerks salary &amp; exp.</w:t>
            </w:r>
          </w:p>
        </w:tc>
        <w:tc>
          <w:tcPr>
            <w:tcW w:w="527" w:type="pct"/>
          </w:tcPr>
          <w:p w14:paraId="5CC1B5B2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0E645B70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218.20</w:t>
            </w:r>
          </w:p>
        </w:tc>
        <w:tc>
          <w:tcPr>
            <w:tcW w:w="599" w:type="pct"/>
          </w:tcPr>
          <w:p w14:paraId="3B148F23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771.73</w:t>
            </w:r>
          </w:p>
        </w:tc>
      </w:tr>
      <w:tr w:rsidR="00F5185A" w:rsidRPr="00FA7147" w14:paraId="6E374D1F" w14:textId="77777777" w:rsidTr="00386D71">
        <w:tc>
          <w:tcPr>
            <w:tcW w:w="815" w:type="pct"/>
          </w:tcPr>
          <w:p w14:paraId="5E9DBF0E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28/06/2025</w:t>
            </w:r>
          </w:p>
        </w:tc>
        <w:tc>
          <w:tcPr>
            <w:tcW w:w="1271" w:type="pct"/>
          </w:tcPr>
          <w:p w14:paraId="64B75E2A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Trs from BSA</w:t>
            </w:r>
          </w:p>
        </w:tc>
        <w:tc>
          <w:tcPr>
            <w:tcW w:w="1262" w:type="pct"/>
          </w:tcPr>
          <w:p w14:paraId="69A4688B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Top-up</w:t>
            </w:r>
          </w:p>
        </w:tc>
        <w:tc>
          <w:tcPr>
            <w:tcW w:w="527" w:type="pct"/>
          </w:tcPr>
          <w:p w14:paraId="634B7CED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200.00</w:t>
            </w:r>
          </w:p>
        </w:tc>
        <w:tc>
          <w:tcPr>
            <w:tcW w:w="527" w:type="pct"/>
          </w:tcPr>
          <w:p w14:paraId="62048788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99" w:type="pct"/>
          </w:tcPr>
          <w:p w14:paraId="62D05AC6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971.73</w:t>
            </w:r>
          </w:p>
        </w:tc>
      </w:tr>
      <w:tr w:rsidR="00F5185A" w:rsidRPr="00FA7147" w14:paraId="392F38CD" w14:textId="77777777" w:rsidTr="00386D71">
        <w:tc>
          <w:tcPr>
            <w:tcW w:w="815" w:type="pct"/>
          </w:tcPr>
          <w:p w14:paraId="5A968D61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30/06/2025</w:t>
            </w:r>
          </w:p>
        </w:tc>
        <w:tc>
          <w:tcPr>
            <w:tcW w:w="1271" w:type="pct"/>
          </w:tcPr>
          <w:p w14:paraId="5CBAAA76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Clive Lockton</w:t>
            </w:r>
          </w:p>
        </w:tc>
        <w:tc>
          <w:tcPr>
            <w:tcW w:w="1262" w:type="pct"/>
          </w:tcPr>
          <w:p w14:paraId="002A641C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Grass cutting [June]</w:t>
            </w:r>
          </w:p>
        </w:tc>
        <w:tc>
          <w:tcPr>
            <w:tcW w:w="527" w:type="pct"/>
          </w:tcPr>
          <w:p w14:paraId="754F4795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7D7A0EEC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240.00</w:t>
            </w:r>
          </w:p>
        </w:tc>
        <w:tc>
          <w:tcPr>
            <w:tcW w:w="599" w:type="pct"/>
          </w:tcPr>
          <w:p w14:paraId="4E9B5C42" w14:textId="77777777" w:rsidR="00F5185A" w:rsidRPr="00FA7147" w:rsidRDefault="00F5185A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731.73</w:t>
            </w:r>
          </w:p>
        </w:tc>
      </w:tr>
      <w:tr w:rsidR="00386D71" w:rsidRPr="00FA7147" w14:paraId="48D4B70C" w14:textId="77777777" w:rsidTr="00386D71">
        <w:tc>
          <w:tcPr>
            <w:tcW w:w="815" w:type="pct"/>
          </w:tcPr>
          <w:p w14:paraId="7276FE5F" w14:textId="64A8AED7" w:rsidR="00386D71" w:rsidRPr="00FA7147" w:rsidRDefault="00386D71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17/07/2025</w:t>
            </w:r>
          </w:p>
        </w:tc>
        <w:tc>
          <w:tcPr>
            <w:tcW w:w="1271" w:type="pct"/>
          </w:tcPr>
          <w:p w14:paraId="5A097633" w14:textId="3F46420E" w:rsidR="00386D71" w:rsidRPr="00FA7147" w:rsidRDefault="00386D71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HMRC</w:t>
            </w:r>
          </w:p>
        </w:tc>
        <w:tc>
          <w:tcPr>
            <w:tcW w:w="1262" w:type="pct"/>
          </w:tcPr>
          <w:p w14:paraId="38086DC0" w14:textId="48143775" w:rsidR="00386D71" w:rsidRPr="00FA7147" w:rsidRDefault="00386D71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PAYE</w:t>
            </w:r>
          </w:p>
        </w:tc>
        <w:tc>
          <w:tcPr>
            <w:tcW w:w="527" w:type="pct"/>
          </w:tcPr>
          <w:p w14:paraId="366735D1" w14:textId="77777777" w:rsidR="00386D71" w:rsidRPr="00FA7147" w:rsidRDefault="00386D71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30886F50" w14:textId="30E08E50" w:rsidR="00386D71" w:rsidRPr="00FA7147" w:rsidRDefault="00386D71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78.40</w:t>
            </w:r>
          </w:p>
        </w:tc>
        <w:tc>
          <w:tcPr>
            <w:tcW w:w="599" w:type="pct"/>
          </w:tcPr>
          <w:p w14:paraId="7D232879" w14:textId="50BEAAC6" w:rsidR="00386D71" w:rsidRPr="00FA7147" w:rsidRDefault="000F149C" w:rsidP="00EE2161">
            <w:pPr>
              <w:textAlignment w:val="baseline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n-GB"/>
                <w14:ligatures w14:val="none"/>
              </w:rPr>
              <w:t>653.33</w:t>
            </w:r>
          </w:p>
        </w:tc>
      </w:tr>
    </w:tbl>
    <w:p w14:paraId="7697B069" w14:textId="57E56152" w:rsidR="00E623F2" w:rsidRPr="00FA7147" w:rsidRDefault="001C51F6" w:rsidP="00E21BAC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en-GB"/>
          <w14:ligatures w14:val="none"/>
        </w:rPr>
      </w:pPr>
      <w:r w:rsidRPr="00FA7147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en-GB"/>
          <w14:ligatures w14:val="none"/>
        </w:rPr>
        <w:t>BSA</w:t>
      </w:r>
      <w:r w:rsidR="00760F3A" w:rsidRPr="00FA7147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en-GB"/>
          <w14:ligatures w14:val="none"/>
        </w:rPr>
        <w:t xml:space="preserve">: </w:t>
      </w:r>
      <w:r w:rsidR="00E46E4B" w:rsidRPr="00FA7147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E04798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Approved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0"/>
        <w:gridCol w:w="2308"/>
        <w:gridCol w:w="2610"/>
        <w:gridCol w:w="928"/>
        <w:gridCol w:w="883"/>
        <w:gridCol w:w="1605"/>
      </w:tblGrid>
      <w:tr w:rsidR="003C3913" w:rsidRPr="00FA7147" w14:paraId="7238E8F7" w14:textId="77777777" w:rsidTr="003C3913">
        <w:tc>
          <w:tcPr>
            <w:tcW w:w="913" w:type="pct"/>
          </w:tcPr>
          <w:p w14:paraId="6201C77A" w14:textId="77777777" w:rsidR="003C3913" w:rsidRPr="00FA7147" w:rsidRDefault="003C3913" w:rsidP="005813E5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1132" w:type="pct"/>
          </w:tcPr>
          <w:p w14:paraId="794E8A9B" w14:textId="77777777" w:rsidR="003C3913" w:rsidRPr="00FA7147" w:rsidRDefault="003C3913" w:rsidP="005813E5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Supplier</w:t>
            </w:r>
          </w:p>
        </w:tc>
        <w:tc>
          <w:tcPr>
            <w:tcW w:w="1280" w:type="pct"/>
          </w:tcPr>
          <w:p w14:paraId="552853BE" w14:textId="77777777" w:rsidR="003C3913" w:rsidRPr="00FA7147" w:rsidRDefault="003C3913" w:rsidP="005813E5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Item</w:t>
            </w:r>
          </w:p>
        </w:tc>
        <w:tc>
          <w:tcPr>
            <w:tcW w:w="455" w:type="pct"/>
          </w:tcPr>
          <w:p w14:paraId="2D664144" w14:textId="464CB4BE" w:rsidR="003C3913" w:rsidRPr="00FA7147" w:rsidRDefault="003C3913" w:rsidP="005813E5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In</w:t>
            </w:r>
          </w:p>
        </w:tc>
        <w:tc>
          <w:tcPr>
            <w:tcW w:w="433" w:type="pct"/>
          </w:tcPr>
          <w:p w14:paraId="46E28E37" w14:textId="21A876C0" w:rsidR="003C3913" w:rsidRPr="00FA7147" w:rsidRDefault="003C3913" w:rsidP="005813E5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Out</w:t>
            </w:r>
          </w:p>
        </w:tc>
        <w:tc>
          <w:tcPr>
            <w:tcW w:w="788" w:type="pct"/>
          </w:tcPr>
          <w:p w14:paraId="7C76BCE0" w14:textId="50762571" w:rsidR="003C3913" w:rsidRPr="00FA7147" w:rsidRDefault="003C3913" w:rsidP="005813E5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714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Bal</w:t>
            </w:r>
            <w:r w:rsidR="00A5701E" w:rsidRPr="00FA714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  <w:r w:rsidRPr="00FA714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nce</w:t>
            </w:r>
          </w:p>
        </w:tc>
      </w:tr>
      <w:tr w:rsidR="003C3913" w:rsidRPr="00FA7147" w14:paraId="621696F1" w14:textId="77777777" w:rsidTr="003C3913">
        <w:tc>
          <w:tcPr>
            <w:tcW w:w="913" w:type="pct"/>
          </w:tcPr>
          <w:p w14:paraId="0C4E34DC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09/05/2025</w:t>
            </w:r>
          </w:p>
        </w:tc>
        <w:tc>
          <w:tcPr>
            <w:tcW w:w="1132" w:type="pct"/>
          </w:tcPr>
          <w:p w14:paraId="2F4E8968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Lloyds bank</w:t>
            </w:r>
          </w:p>
        </w:tc>
        <w:tc>
          <w:tcPr>
            <w:tcW w:w="1280" w:type="pct"/>
          </w:tcPr>
          <w:p w14:paraId="72FA1812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Bank interest</w:t>
            </w:r>
          </w:p>
        </w:tc>
        <w:tc>
          <w:tcPr>
            <w:tcW w:w="455" w:type="pct"/>
          </w:tcPr>
          <w:p w14:paraId="13F6A873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9.31</w:t>
            </w:r>
          </w:p>
        </w:tc>
        <w:tc>
          <w:tcPr>
            <w:tcW w:w="433" w:type="pct"/>
          </w:tcPr>
          <w:p w14:paraId="78A8FD65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8" w:type="pct"/>
          </w:tcPr>
          <w:p w14:paraId="060DFFAF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15309.39</w:t>
            </w:r>
          </w:p>
        </w:tc>
      </w:tr>
      <w:tr w:rsidR="003C3913" w:rsidRPr="00FA7147" w14:paraId="10B0C9E0" w14:textId="77777777" w:rsidTr="003C3913">
        <w:tc>
          <w:tcPr>
            <w:tcW w:w="913" w:type="pct"/>
          </w:tcPr>
          <w:p w14:paraId="17A98880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15/05/2025</w:t>
            </w:r>
          </w:p>
        </w:tc>
        <w:tc>
          <w:tcPr>
            <w:tcW w:w="1132" w:type="pct"/>
          </w:tcPr>
          <w:p w14:paraId="5DE64E05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Trs Treasurers</w:t>
            </w:r>
          </w:p>
        </w:tc>
        <w:tc>
          <w:tcPr>
            <w:tcW w:w="1280" w:type="pct"/>
          </w:tcPr>
          <w:p w14:paraId="674C0682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Insurance top up</w:t>
            </w:r>
          </w:p>
        </w:tc>
        <w:tc>
          <w:tcPr>
            <w:tcW w:w="455" w:type="pct"/>
          </w:tcPr>
          <w:p w14:paraId="789EE86E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3" w:type="pct"/>
          </w:tcPr>
          <w:p w14:paraId="0347B7BB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610</w:t>
            </w:r>
          </w:p>
        </w:tc>
        <w:tc>
          <w:tcPr>
            <w:tcW w:w="788" w:type="pct"/>
          </w:tcPr>
          <w:p w14:paraId="71602678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14699.39</w:t>
            </w:r>
          </w:p>
        </w:tc>
      </w:tr>
      <w:tr w:rsidR="003C3913" w:rsidRPr="00FA7147" w14:paraId="61439734" w14:textId="77777777" w:rsidTr="003C3913">
        <w:tc>
          <w:tcPr>
            <w:tcW w:w="913" w:type="pct"/>
          </w:tcPr>
          <w:p w14:paraId="693D5FBA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27/05/2025</w:t>
            </w:r>
          </w:p>
        </w:tc>
        <w:tc>
          <w:tcPr>
            <w:tcW w:w="1132" w:type="pct"/>
          </w:tcPr>
          <w:p w14:paraId="728E5C1A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Trs Treasurers</w:t>
            </w:r>
          </w:p>
        </w:tc>
        <w:tc>
          <w:tcPr>
            <w:tcW w:w="1280" w:type="pct"/>
          </w:tcPr>
          <w:p w14:paraId="5A70431C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Top-up</w:t>
            </w:r>
          </w:p>
        </w:tc>
        <w:tc>
          <w:tcPr>
            <w:tcW w:w="455" w:type="pct"/>
          </w:tcPr>
          <w:p w14:paraId="5BCCD74A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3" w:type="pct"/>
          </w:tcPr>
          <w:p w14:paraId="5C6C2665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200</w:t>
            </w:r>
          </w:p>
        </w:tc>
        <w:tc>
          <w:tcPr>
            <w:tcW w:w="788" w:type="pct"/>
          </w:tcPr>
          <w:p w14:paraId="3C09DBD7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14499.39</w:t>
            </w:r>
          </w:p>
        </w:tc>
      </w:tr>
      <w:tr w:rsidR="003C3913" w:rsidRPr="00FA7147" w14:paraId="5B5B952D" w14:textId="77777777" w:rsidTr="003C3913">
        <w:tc>
          <w:tcPr>
            <w:tcW w:w="913" w:type="pct"/>
          </w:tcPr>
          <w:p w14:paraId="790C8665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03/06/2025</w:t>
            </w:r>
          </w:p>
        </w:tc>
        <w:tc>
          <w:tcPr>
            <w:tcW w:w="1132" w:type="pct"/>
          </w:tcPr>
          <w:p w14:paraId="708CCF18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Trs Treasurers</w:t>
            </w:r>
          </w:p>
        </w:tc>
        <w:tc>
          <w:tcPr>
            <w:tcW w:w="1280" w:type="pct"/>
          </w:tcPr>
          <w:p w14:paraId="64F1B60A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Top-up</w:t>
            </w:r>
          </w:p>
        </w:tc>
        <w:tc>
          <w:tcPr>
            <w:tcW w:w="455" w:type="pct"/>
          </w:tcPr>
          <w:p w14:paraId="1400FCF9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3" w:type="pct"/>
          </w:tcPr>
          <w:p w14:paraId="04F585E5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537</w:t>
            </w:r>
          </w:p>
        </w:tc>
        <w:tc>
          <w:tcPr>
            <w:tcW w:w="788" w:type="pct"/>
          </w:tcPr>
          <w:p w14:paraId="5A1E66D3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13962.39</w:t>
            </w:r>
          </w:p>
        </w:tc>
      </w:tr>
      <w:tr w:rsidR="003C3913" w:rsidRPr="00FA7147" w14:paraId="23924DC5" w14:textId="77777777" w:rsidTr="003C3913">
        <w:tc>
          <w:tcPr>
            <w:tcW w:w="913" w:type="pct"/>
          </w:tcPr>
          <w:p w14:paraId="6376C818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09/06/2025</w:t>
            </w:r>
          </w:p>
        </w:tc>
        <w:tc>
          <w:tcPr>
            <w:tcW w:w="1132" w:type="pct"/>
          </w:tcPr>
          <w:p w14:paraId="5EE73E5F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Lloyds bank</w:t>
            </w:r>
          </w:p>
        </w:tc>
        <w:tc>
          <w:tcPr>
            <w:tcW w:w="1280" w:type="pct"/>
          </w:tcPr>
          <w:p w14:paraId="6850B3CD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Bank Interest</w:t>
            </w:r>
          </w:p>
        </w:tc>
        <w:tc>
          <w:tcPr>
            <w:tcW w:w="455" w:type="pct"/>
          </w:tcPr>
          <w:p w14:paraId="7DCB3950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9.72</w:t>
            </w:r>
          </w:p>
        </w:tc>
        <w:tc>
          <w:tcPr>
            <w:tcW w:w="433" w:type="pct"/>
          </w:tcPr>
          <w:p w14:paraId="7862A8F8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8" w:type="pct"/>
          </w:tcPr>
          <w:p w14:paraId="7BF93C7C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13972.11</w:t>
            </w:r>
          </w:p>
        </w:tc>
      </w:tr>
      <w:tr w:rsidR="003C3913" w:rsidRPr="00FA7147" w14:paraId="6B1E3729" w14:textId="77777777" w:rsidTr="003C3913">
        <w:tc>
          <w:tcPr>
            <w:tcW w:w="913" w:type="pct"/>
          </w:tcPr>
          <w:p w14:paraId="3EBE479F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28/06/2025</w:t>
            </w:r>
          </w:p>
        </w:tc>
        <w:tc>
          <w:tcPr>
            <w:tcW w:w="1132" w:type="pct"/>
          </w:tcPr>
          <w:p w14:paraId="24CE7C6D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Trs Treasurers</w:t>
            </w:r>
          </w:p>
        </w:tc>
        <w:tc>
          <w:tcPr>
            <w:tcW w:w="1280" w:type="pct"/>
          </w:tcPr>
          <w:p w14:paraId="20881706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Top-up</w:t>
            </w:r>
          </w:p>
        </w:tc>
        <w:tc>
          <w:tcPr>
            <w:tcW w:w="455" w:type="pct"/>
          </w:tcPr>
          <w:p w14:paraId="238FE0F3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3" w:type="pct"/>
          </w:tcPr>
          <w:p w14:paraId="61B5A23E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200</w:t>
            </w:r>
          </w:p>
        </w:tc>
        <w:tc>
          <w:tcPr>
            <w:tcW w:w="788" w:type="pct"/>
          </w:tcPr>
          <w:p w14:paraId="101E07CF" w14:textId="77777777" w:rsidR="003C3913" w:rsidRPr="00FA7147" w:rsidRDefault="003C3913" w:rsidP="005813E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A7147">
              <w:rPr>
                <w:rFonts w:asciiTheme="majorHAnsi" w:hAnsiTheme="majorHAnsi" w:cstheme="majorHAnsi"/>
                <w:sz w:val="24"/>
                <w:szCs w:val="24"/>
              </w:rPr>
              <w:t>13772.11</w:t>
            </w:r>
          </w:p>
        </w:tc>
      </w:tr>
    </w:tbl>
    <w:p w14:paraId="71003CB9" w14:textId="6F1198DC" w:rsidR="00E161B3" w:rsidRPr="00FA7147" w:rsidRDefault="008F72A9" w:rsidP="00EA4CFB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FA7147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en-GB"/>
          <w14:ligatures w14:val="none"/>
        </w:rPr>
        <w:t>Total balance in accounts</w:t>
      </w:r>
      <w:r w:rsidRPr="00880C89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en-GB"/>
          <w14:ligatures w14:val="none"/>
        </w:rPr>
        <w:t xml:space="preserve">: </w:t>
      </w:r>
      <w:r w:rsidR="009C20E0" w:rsidRPr="00880C89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£</w:t>
      </w:r>
      <w:r w:rsidR="00F428F7" w:rsidRPr="00880C89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14</w:t>
      </w:r>
      <w:r w:rsidR="00DD7E5B" w:rsidRPr="00880C89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425</w:t>
      </w:r>
      <w:r w:rsidR="00F428F7" w:rsidRPr="00880C89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.</w:t>
      </w:r>
      <w:r w:rsidR="00DD7E5B" w:rsidRPr="00880C89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4</w:t>
      </w:r>
      <w:r w:rsidR="00F428F7" w:rsidRPr="00880C89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4</w:t>
      </w:r>
    </w:p>
    <w:p w14:paraId="0899280D" w14:textId="5F8741C1" w:rsidR="0090491B" w:rsidRPr="00FA7147" w:rsidRDefault="0090491B" w:rsidP="0090491B">
      <w:pPr>
        <w:spacing w:after="0"/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FA7147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M25:</w:t>
      </w:r>
      <w:r w:rsidR="00B16FA7" w:rsidRPr="00FA7147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37</w:t>
      </w:r>
      <w:r w:rsidR="00BC03F0" w:rsidRPr="00FA7147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. </w:t>
      </w:r>
      <w:r w:rsidR="00BA4CE7" w:rsidRPr="00FA7147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Policy statements for website:</w:t>
      </w:r>
    </w:p>
    <w:p w14:paraId="59D593CF" w14:textId="2EA0A99F" w:rsidR="00BA4CE7" w:rsidRPr="00FA7147" w:rsidRDefault="00AE2CE6" w:rsidP="00556DB8">
      <w:pPr>
        <w:pStyle w:val="ListParagraph"/>
        <w:numPr>
          <w:ilvl w:val="0"/>
          <w:numId w:val="11"/>
        </w:numPr>
        <w:spacing w:after="0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 w:rsidRPr="00FA7147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Complaints procedure</w:t>
      </w:r>
      <w:r w:rsidR="00556DB8" w:rsidRPr="00FA7147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:</w:t>
      </w:r>
    </w:p>
    <w:p w14:paraId="46EC1073" w14:textId="6498111A" w:rsidR="00AE2CE6" w:rsidRPr="00FA7147" w:rsidRDefault="00AE2CE6" w:rsidP="00556DB8">
      <w:pPr>
        <w:pStyle w:val="ListParagraph"/>
        <w:numPr>
          <w:ilvl w:val="0"/>
          <w:numId w:val="11"/>
        </w:numPr>
        <w:spacing w:after="0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 w:rsidRPr="00FA7147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Transparency code</w:t>
      </w:r>
      <w:r w:rsidR="00556DB8" w:rsidRPr="00FA7147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:</w:t>
      </w:r>
    </w:p>
    <w:p w14:paraId="78A08F34" w14:textId="38D4F234" w:rsidR="00AE2CE6" w:rsidRPr="00FA7147" w:rsidRDefault="00AE2CE6" w:rsidP="00556DB8">
      <w:pPr>
        <w:pStyle w:val="ListParagraph"/>
        <w:numPr>
          <w:ilvl w:val="0"/>
          <w:numId w:val="11"/>
        </w:numPr>
        <w:spacing w:after="0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 w:rsidRPr="00FA7147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Website Access statement</w:t>
      </w:r>
      <w:r w:rsidR="00556DB8" w:rsidRPr="00FA7147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:</w:t>
      </w:r>
    </w:p>
    <w:p w14:paraId="3EF60740" w14:textId="5C5C93F9" w:rsidR="00AE2CE6" w:rsidRPr="00FA7147" w:rsidRDefault="001671D3" w:rsidP="00556DB8">
      <w:pPr>
        <w:pStyle w:val="ListParagraph"/>
        <w:numPr>
          <w:ilvl w:val="0"/>
          <w:numId w:val="11"/>
        </w:numPr>
        <w:spacing w:after="0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 w:rsidRPr="00FA7147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Social media policy</w:t>
      </w:r>
      <w:r w:rsidR="00556DB8" w:rsidRPr="00FA7147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:</w:t>
      </w:r>
    </w:p>
    <w:p w14:paraId="7CD834E6" w14:textId="66A5A48D" w:rsidR="001671D3" w:rsidRPr="00FA7147" w:rsidRDefault="001671D3" w:rsidP="00556DB8">
      <w:pPr>
        <w:pStyle w:val="ListParagraph"/>
        <w:numPr>
          <w:ilvl w:val="0"/>
          <w:numId w:val="11"/>
        </w:numPr>
        <w:spacing w:after="0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 w:rsidRPr="00FA7147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Reserves policy</w:t>
      </w:r>
      <w:r w:rsidR="00556DB8" w:rsidRPr="00FA7147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:</w:t>
      </w:r>
    </w:p>
    <w:p w14:paraId="7F3E2AC9" w14:textId="7BA6A10B" w:rsidR="001671D3" w:rsidRPr="00FA7147" w:rsidRDefault="001671D3" w:rsidP="00556DB8">
      <w:pPr>
        <w:pStyle w:val="ListParagraph"/>
        <w:numPr>
          <w:ilvl w:val="0"/>
          <w:numId w:val="11"/>
        </w:numPr>
        <w:spacing w:after="0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 w:rsidRPr="00FA7147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Computer use policy</w:t>
      </w:r>
      <w:r w:rsidR="00556DB8" w:rsidRPr="00FA7147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:</w:t>
      </w:r>
    </w:p>
    <w:p w14:paraId="114DF37A" w14:textId="427D0B72" w:rsidR="00556DB8" w:rsidRDefault="00556DB8" w:rsidP="00556DB8">
      <w:pPr>
        <w:pStyle w:val="ListParagraph"/>
        <w:numPr>
          <w:ilvl w:val="0"/>
          <w:numId w:val="11"/>
        </w:numPr>
        <w:spacing w:after="0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 w:rsidRPr="00556DB8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Anti-harassment and Bullying policy</w:t>
      </w:r>
      <w:r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:</w:t>
      </w:r>
    </w:p>
    <w:p w14:paraId="6B8497E7" w14:textId="778E1B62" w:rsidR="00FB7531" w:rsidRPr="00821039" w:rsidRDefault="007C290E" w:rsidP="007C290E">
      <w:pPr>
        <w:spacing w:after="0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821039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IH had received a list of policy documents that should appear on the PC website</w:t>
      </w:r>
      <w:r w:rsidR="00821039" w:rsidRPr="00821039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, some of which are listed above</w:t>
      </w:r>
      <w:r w:rsidR="00821039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 It was decided the council should work though them a few at a time. The clerk had obtained copies o</w:t>
      </w:r>
      <w:r w:rsidR="00CE52C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f the relevant documents from other websites and adapted them for the Stretton site. It was agreed that the council would split these amongst themselves</w:t>
      </w:r>
      <w:r w:rsidR="00FC284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to check and bring them to the n</w:t>
      </w:r>
      <w:r w:rsidR="00C342F7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ext</w:t>
      </w:r>
      <w:r w:rsidR="00FC284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meeting with any comments.</w:t>
      </w:r>
      <w:r w:rsidR="00C342F7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JB suggested Safeguarding should be added to the list</w:t>
      </w:r>
      <w:r w:rsidR="00FA1CB9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, although the above are only those the Chair felt most relevant at the moment.</w:t>
      </w:r>
    </w:p>
    <w:p w14:paraId="1E8AA5C1" w14:textId="693BD7E2" w:rsidR="001D1B9E" w:rsidRDefault="005667AF" w:rsidP="009C4627">
      <w:pPr>
        <w:spacing w:after="0"/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M25</w:t>
      </w:r>
      <w:r w:rsidR="00236574"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B16FA7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38</w:t>
      </w:r>
      <w:r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: </w:t>
      </w:r>
      <w:r w:rsidR="009074B7"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Any other urgent business: </w:t>
      </w:r>
    </w:p>
    <w:p w14:paraId="57C86F47" w14:textId="4E1C7DCE" w:rsidR="005E5AD4" w:rsidRDefault="00366CD3" w:rsidP="009C4627">
      <w:pPr>
        <w:spacing w:after="0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IH had received leaflets from Shipston Area Flood Action Group</w:t>
      </w:r>
      <w:r w:rsidR="004C13BC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(SAFAG) which she distri</w:t>
      </w:r>
      <w:r w:rsidR="00DE6D39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b</w:t>
      </w:r>
      <w:r w:rsidR="004C13BC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uted to the councillors and clerk for reference</w:t>
      </w:r>
    </w:p>
    <w:p w14:paraId="1C733A13" w14:textId="77777777" w:rsidR="007D13E4" w:rsidRDefault="00DE6D39" w:rsidP="009C4627">
      <w:pPr>
        <w:spacing w:after="0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She reported that Jo Pike</w:t>
      </w:r>
      <w:r w:rsidR="00054A46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(?) had agreed to help with the new PC website</w:t>
      </w:r>
      <w:r w:rsidR="00FE2D2F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and would be given a small grant of £150 p.a.</w:t>
      </w:r>
      <w:r w:rsidR="007D13E4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8C8C6F6" w14:textId="2AD2C538" w:rsidR="00DE6D39" w:rsidRDefault="007D13E4" w:rsidP="009C4627">
      <w:pPr>
        <w:spacing w:after="0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CL asked whether Keith Finlay could be asked to quote for pruning the plum trees in the orchard</w:t>
      </w:r>
      <w:r w:rsidR="00CB781C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 The clerk agreed to ask.</w:t>
      </w:r>
      <w:r w:rsidR="00DE6D39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AD6681E" w14:textId="6FCBB260" w:rsidR="00842E66" w:rsidRDefault="00CB781C" w:rsidP="009C4627">
      <w:pPr>
        <w:spacing w:after="0"/>
        <w:rPr>
          <w:rFonts w:ascii="Calibri Light" w:eastAsia="Times New Roman" w:hAnsi="Calibri Light" w:cs="Calibri Light"/>
          <w:i/>
          <w:iCs/>
          <w:kern w:val="0"/>
          <w:sz w:val="24"/>
          <w:szCs w:val="24"/>
          <w:u w:val="single"/>
          <w:lang w:eastAsia="en-GB"/>
          <w14:ligatures w14:val="none"/>
        </w:rPr>
      </w:pPr>
      <w:r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Hoppers wood: </w:t>
      </w:r>
      <w:r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IH reported that </w:t>
      </w:r>
      <w:r w:rsidR="001F0016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a Trust had been set up and an offer made to the current owner for the woods, bu</w:t>
      </w:r>
      <w:r w:rsidR="00ED7880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t he had not replied to the offer still. The Trust is keen to proceed </w:t>
      </w:r>
      <w:r w:rsidR="00FE294C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as there is still much work to be done collecting funds in, etc.</w:t>
      </w:r>
    </w:p>
    <w:p w14:paraId="68267486" w14:textId="7DAED7D8" w:rsidR="00C54B10" w:rsidRPr="00842E66" w:rsidRDefault="00842E66" w:rsidP="009C4627">
      <w:pPr>
        <w:spacing w:after="0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842E66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Unitary Councils</w:t>
      </w:r>
      <w:r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: </w:t>
      </w:r>
      <w:r w:rsidR="00A55DF9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There had recently been a meeting on the formation of a Unitary Council for Warks, but JB reported that WCC was </w:t>
      </w:r>
      <w:r w:rsidR="00C54B10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regarded as low priority and this was unlikely to be resolved for</w:t>
      </w:r>
      <w:r w:rsidR="00CA581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some years. TH said there was discussion on </w:t>
      </w:r>
      <w:r w:rsidR="00E15ED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whether there should be 1 or 2 councils for Warwickshire.</w:t>
      </w:r>
    </w:p>
    <w:p w14:paraId="37512D4A" w14:textId="62AD8463" w:rsidR="00B16FA7" w:rsidRDefault="005667AF" w:rsidP="00B16FA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</w:pPr>
      <w:r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M25</w:t>
      </w:r>
      <w:r w:rsidR="00236574"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B16FA7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39</w:t>
      </w:r>
      <w:r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1D1B9E"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AD13BC"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Councillor reports:</w:t>
      </w:r>
      <w:r w:rsidR="002C7C07" w:rsidRPr="00C93944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536143" w:rsidRPr="00C93944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2B389AF8" w14:textId="5BB8321F" w:rsidR="0038172A" w:rsidRDefault="0038172A" w:rsidP="00B16FA7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DE1D6F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Councillor Harvey:</w:t>
      </w:r>
      <w:r w:rsidR="00DE1D6F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DE1D6F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TH had previously circulated a report round the Council covering the following topics:</w:t>
      </w:r>
    </w:p>
    <w:p w14:paraId="20896F48" w14:textId="77777777" w:rsidR="00DE1D6F" w:rsidRPr="00DE1D6F" w:rsidRDefault="00DE1D6F" w:rsidP="00DE1D6F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DE1D6F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1.</w:t>
      </w:r>
      <w:r w:rsidRPr="00DE1D6F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ab/>
        <w:t>SDC – Health Screening</w:t>
      </w:r>
    </w:p>
    <w:p w14:paraId="4B382620" w14:textId="77777777" w:rsidR="00DE1D6F" w:rsidRPr="00DE1D6F" w:rsidRDefault="00DE1D6F" w:rsidP="00DE1D6F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DE1D6F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2.</w:t>
      </w:r>
      <w:r w:rsidRPr="00DE1D6F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ab/>
        <w:t>Public Space Protection Order</w:t>
      </w:r>
    </w:p>
    <w:p w14:paraId="2F784D38" w14:textId="77777777" w:rsidR="00DE1D6F" w:rsidRPr="00DE1D6F" w:rsidRDefault="00DE1D6F" w:rsidP="00DE1D6F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DE1D6F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3.</w:t>
      </w:r>
      <w:r w:rsidRPr="00DE1D6F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ab/>
        <w:t>Relaunch – Local Climate Engagement Programme</w:t>
      </w:r>
    </w:p>
    <w:p w14:paraId="34EE631D" w14:textId="77777777" w:rsidR="00DE1D6F" w:rsidRPr="00DE1D6F" w:rsidRDefault="00DE1D6F" w:rsidP="00DE1D6F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DE1D6F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4.</w:t>
      </w:r>
      <w:r w:rsidRPr="00DE1D6F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ab/>
        <w:t>Community Climate &amp; Nature Fund – Round Three</w:t>
      </w:r>
    </w:p>
    <w:p w14:paraId="136C6723" w14:textId="77777777" w:rsidR="00DE1D6F" w:rsidRPr="00DE1D6F" w:rsidRDefault="00DE1D6F" w:rsidP="00DE1D6F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DE1D6F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5.</w:t>
      </w:r>
      <w:r w:rsidRPr="00DE1D6F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ab/>
        <w:t>BBQs in Open Spaces</w:t>
      </w:r>
    </w:p>
    <w:p w14:paraId="16FCB741" w14:textId="77777777" w:rsidR="00DE1D6F" w:rsidRDefault="00DE1D6F" w:rsidP="00DE1D6F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DE1D6F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6.</w:t>
      </w:r>
      <w:r w:rsidRPr="00DE1D6F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ab/>
        <w:t>Postal Votes – New Requirements</w:t>
      </w:r>
    </w:p>
    <w:p w14:paraId="64F906DF" w14:textId="5EE88602" w:rsidR="00DE1D6F" w:rsidRDefault="00DE1D6F" w:rsidP="00DE1D6F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A full copy of the report is available on request from the clerk</w:t>
      </w:r>
      <w:r w:rsidR="003152D3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 In addition TH asked the council to look at an email he had forwarded to them concerning potential planning sited in the district.</w:t>
      </w:r>
      <w:r w:rsidR="00820D94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He said SDC finances are in good order due to Interest rates remain</w:t>
      </w:r>
      <w:r w:rsidR="005E0412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in</w:t>
      </w:r>
      <w:r w:rsidR="00820D94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g stable</w:t>
      </w:r>
      <w:r w:rsidR="005E0412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 A third round of grants for ene</w:t>
      </w:r>
      <w:r w:rsidR="00281EC3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rgy proofing older properties is now available</w:t>
      </w:r>
      <w:r w:rsidR="0048318C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 Home Choice Plus, as a means of applying for council housing is to be scrapped, although he had no information on what would replace it.</w:t>
      </w:r>
    </w:p>
    <w:p w14:paraId="3B84E657" w14:textId="5541E00F" w:rsidR="00933F47" w:rsidRDefault="005667AF" w:rsidP="00E53372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  <w:r w:rsidRPr="00C93944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en-GB"/>
          <w14:ligatures w14:val="none"/>
        </w:rPr>
        <w:lastRenderedPageBreak/>
        <w:t>M25:</w:t>
      </w:r>
      <w:r w:rsidR="00A40886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en-GB"/>
          <w14:ligatures w14:val="none"/>
        </w:rPr>
        <w:t>40</w:t>
      </w:r>
      <w:r w:rsidRPr="00C93944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933F47" w:rsidRPr="00C93944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Date of next meeting: </w:t>
      </w:r>
      <w:r w:rsidR="00933F47" w:rsidRPr="00C93944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 </w:t>
      </w:r>
    </w:p>
    <w:p w14:paraId="217DFF07" w14:textId="316FFF69" w:rsidR="00D25202" w:rsidRDefault="00D25202" w:rsidP="00E53372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9 September 2025 at 7.30 p.m. in the village hall.</w:t>
      </w:r>
    </w:p>
    <w:p w14:paraId="3A497A68" w14:textId="77777777" w:rsidR="00777581" w:rsidRDefault="00777581" w:rsidP="00E53372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</w:p>
    <w:p w14:paraId="3708F32D" w14:textId="77777777" w:rsidR="00777581" w:rsidRDefault="00777581" w:rsidP="00E53372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</w:p>
    <w:p w14:paraId="743C33A1" w14:textId="77777777" w:rsidR="00777581" w:rsidRDefault="00777581" w:rsidP="00E53372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</w:p>
    <w:p w14:paraId="3F75DFAC" w14:textId="77777777" w:rsidR="00777581" w:rsidRPr="00C93944" w:rsidRDefault="00777581" w:rsidP="00E53372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</w:p>
    <w:p w14:paraId="1DB8EE0B" w14:textId="77777777" w:rsidR="000F3146" w:rsidRPr="00C93944" w:rsidRDefault="000F3146" w:rsidP="00E53372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</w:p>
    <w:p w14:paraId="2A877DF3" w14:textId="77777777" w:rsidR="00577FD3" w:rsidRPr="00E21BAC" w:rsidRDefault="00577FD3" w:rsidP="00C93B07">
      <w:pPr>
        <w:tabs>
          <w:tab w:val="left" w:pos="851"/>
        </w:tabs>
        <w:ind w:left="360"/>
        <w:rPr>
          <w:rFonts w:ascii="Arial" w:hAnsi="Arial" w:cs="Arial"/>
          <w:lang w:eastAsia="en-GB"/>
        </w:rPr>
      </w:pPr>
    </w:p>
    <w:sectPr w:rsidR="00577FD3" w:rsidRPr="00E21BAC" w:rsidSect="00BE5AE7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F74"/>
    <w:multiLevelType w:val="multilevel"/>
    <w:tmpl w:val="CF58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5224B"/>
    <w:multiLevelType w:val="hybridMultilevel"/>
    <w:tmpl w:val="B1406AE6"/>
    <w:lvl w:ilvl="0" w:tplc="7602AEF6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  <w:bCs w:val="0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BF22F74"/>
    <w:multiLevelType w:val="hybridMultilevel"/>
    <w:tmpl w:val="DB4E0020"/>
    <w:lvl w:ilvl="0" w:tplc="7E0C2C60">
      <w:start w:val="1"/>
      <w:numFmt w:val="lowerLetter"/>
      <w:lvlText w:val="(%1)"/>
      <w:lvlJc w:val="center"/>
      <w:pPr>
        <w:ind w:left="720" w:hanging="360"/>
      </w:pPr>
      <w:rPr>
        <w:rFonts w:ascii="inherit" w:eastAsia="Times New Roman" w:hAnsi="inherit" w:cs="Times New Roman" w:hint="default"/>
        <w:color w:val="3C3C3C"/>
        <w:sz w:val="2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71FDC"/>
    <w:multiLevelType w:val="hybridMultilevel"/>
    <w:tmpl w:val="BA8C37D4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3A615D7E"/>
    <w:multiLevelType w:val="hybridMultilevel"/>
    <w:tmpl w:val="BB428AF6"/>
    <w:lvl w:ilvl="0" w:tplc="685E6E0E">
      <w:start w:val="1"/>
      <w:numFmt w:val="lowerLetter"/>
      <w:lvlText w:val="(%1)"/>
      <w:lvlJc w:val="center"/>
      <w:pPr>
        <w:ind w:left="644" w:hanging="360"/>
      </w:pPr>
      <w:rPr>
        <w:rFonts w:ascii="inherit" w:eastAsia="Times New Roman" w:hAnsi="inherit" w:cs="Times New Roman" w:hint="default"/>
        <w:b w:val="0"/>
        <w:bCs w:val="0"/>
        <w:i/>
        <w:iCs/>
        <w:color w:val="3C3C3C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63701A"/>
    <w:multiLevelType w:val="hybridMultilevel"/>
    <w:tmpl w:val="D59C51BC"/>
    <w:lvl w:ilvl="0" w:tplc="7E0C2C60">
      <w:start w:val="1"/>
      <w:numFmt w:val="lowerLetter"/>
      <w:lvlText w:val="(%1)"/>
      <w:lvlJc w:val="center"/>
      <w:pPr>
        <w:ind w:left="720" w:hanging="360"/>
      </w:pPr>
      <w:rPr>
        <w:rFonts w:ascii="inherit" w:eastAsia="Times New Roman" w:hAnsi="inherit" w:cs="Times New Roman" w:hint="default"/>
        <w:color w:val="3C3C3C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97986"/>
    <w:multiLevelType w:val="hybridMultilevel"/>
    <w:tmpl w:val="9808DF84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525A1A61"/>
    <w:multiLevelType w:val="hybridMultilevel"/>
    <w:tmpl w:val="D2AA84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2E0307"/>
    <w:multiLevelType w:val="hybridMultilevel"/>
    <w:tmpl w:val="DBFCE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34508"/>
    <w:multiLevelType w:val="multilevel"/>
    <w:tmpl w:val="3088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BB610B"/>
    <w:multiLevelType w:val="hybridMultilevel"/>
    <w:tmpl w:val="5BB22B32"/>
    <w:lvl w:ilvl="0" w:tplc="19EA8E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D583E"/>
    <w:multiLevelType w:val="hybridMultilevel"/>
    <w:tmpl w:val="7452C822"/>
    <w:lvl w:ilvl="0" w:tplc="0809001B">
      <w:start w:val="1"/>
      <w:numFmt w:val="lowerRoman"/>
      <w:lvlText w:val="%1."/>
      <w:lvlJc w:val="righ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87208822">
    <w:abstractNumId w:val="1"/>
  </w:num>
  <w:num w:numId="2" w16cid:durableId="825632017">
    <w:abstractNumId w:val="4"/>
  </w:num>
  <w:num w:numId="3" w16cid:durableId="1151097177">
    <w:abstractNumId w:val="7"/>
  </w:num>
  <w:num w:numId="4" w16cid:durableId="922450928">
    <w:abstractNumId w:val="2"/>
  </w:num>
  <w:num w:numId="5" w16cid:durableId="304700421">
    <w:abstractNumId w:val="8"/>
  </w:num>
  <w:num w:numId="6" w16cid:durableId="1693146798">
    <w:abstractNumId w:val="10"/>
  </w:num>
  <w:num w:numId="7" w16cid:durableId="1392001869">
    <w:abstractNumId w:val="9"/>
  </w:num>
  <w:num w:numId="8" w16cid:durableId="1914853853">
    <w:abstractNumId w:val="0"/>
  </w:num>
  <w:num w:numId="9" w16cid:durableId="739980368">
    <w:abstractNumId w:val="3"/>
  </w:num>
  <w:num w:numId="10" w16cid:durableId="1372225390">
    <w:abstractNumId w:val="6"/>
  </w:num>
  <w:num w:numId="11" w16cid:durableId="905142783">
    <w:abstractNumId w:val="5"/>
  </w:num>
  <w:num w:numId="12" w16cid:durableId="108253346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47"/>
    <w:rsid w:val="00000D28"/>
    <w:rsid w:val="000027A2"/>
    <w:rsid w:val="00011BD2"/>
    <w:rsid w:val="0001516D"/>
    <w:rsid w:val="00023FE1"/>
    <w:rsid w:val="00026705"/>
    <w:rsid w:val="00031FD5"/>
    <w:rsid w:val="000331CE"/>
    <w:rsid w:val="00042844"/>
    <w:rsid w:val="00043069"/>
    <w:rsid w:val="000431FC"/>
    <w:rsid w:val="0004412E"/>
    <w:rsid w:val="00046815"/>
    <w:rsid w:val="000521E4"/>
    <w:rsid w:val="00053AB5"/>
    <w:rsid w:val="00054A46"/>
    <w:rsid w:val="000550B1"/>
    <w:rsid w:val="000570AA"/>
    <w:rsid w:val="00060296"/>
    <w:rsid w:val="000610E7"/>
    <w:rsid w:val="000630DB"/>
    <w:rsid w:val="0006353B"/>
    <w:rsid w:val="00067452"/>
    <w:rsid w:val="00073C77"/>
    <w:rsid w:val="00073F31"/>
    <w:rsid w:val="00080418"/>
    <w:rsid w:val="00080673"/>
    <w:rsid w:val="00081E27"/>
    <w:rsid w:val="0008499B"/>
    <w:rsid w:val="000912C1"/>
    <w:rsid w:val="00091457"/>
    <w:rsid w:val="00091786"/>
    <w:rsid w:val="0009332E"/>
    <w:rsid w:val="00094BA6"/>
    <w:rsid w:val="00096B8A"/>
    <w:rsid w:val="000A4563"/>
    <w:rsid w:val="000A67F7"/>
    <w:rsid w:val="000B1C51"/>
    <w:rsid w:val="000B60F0"/>
    <w:rsid w:val="000B6C37"/>
    <w:rsid w:val="000B7E97"/>
    <w:rsid w:val="000C3754"/>
    <w:rsid w:val="000D54D3"/>
    <w:rsid w:val="000D568C"/>
    <w:rsid w:val="000F149C"/>
    <w:rsid w:val="000F1EB4"/>
    <w:rsid w:val="000F28C4"/>
    <w:rsid w:val="000F2E3C"/>
    <w:rsid w:val="000F3146"/>
    <w:rsid w:val="000F5763"/>
    <w:rsid w:val="000F7C72"/>
    <w:rsid w:val="001012CE"/>
    <w:rsid w:val="0010558A"/>
    <w:rsid w:val="001057F6"/>
    <w:rsid w:val="00105976"/>
    <w:rsid w:val="00110253"/>
    <w:rsid w:val="00111E9A"/>
    <w:rsid w:val="0011255E"/>
    <w:rsid w:val="0011604D"/>
    <w:rsid w:val="001172B8"/>
    <w:rsid w:val="001209C8"/>
    <w:rsid w:val="0012210B"/>
    <w:rsid w:val="00123FC9"/>
    <w:rsid w:val="00127C4C"/>
    <w:rsid w:val="00137089"/>
    <w:rsid w:val="00142E47"/>
    <w:rsid w:val="00142F4E"/>
    <w:rsid w:val="001454A3"/>
    <w:rsid w:val="001478CE"/>
    <w:rsid w:val="00150CE5"/>
    <w:rsid w:val="001511C8"/>
    <w:rsid w:val="001518B2"/>
    <w:rsid w:val="00152FBE"/>
    <w:rsid w:val="001550B8"/>
    <w:rsid w:val="00155C86"/>
    <w:rsid w:val="001567E9"/>
    <w:rsid w:val="00162BE6"/>
    <w:rsid w:val="00164E7D"/>
    <w:rsid w:val="001662BE"/>
    <w:rsid w:val="001671D3"/>
    <w:rsid w:val="00170BF8"/>
    <w:rsid w:val="0017192A"/>
    <w:rsid w:val="00175AAB"/>
    <w:rsid w:val="0018000D"/>
    <w:rsid w:val="00180854"/>
    <w:rsid w:val="00180BDE"/>
    <w:rsid w:val="00181124"/>
    <w:rsid w:val="00181FC6"/>
    <w:rsid w:val="0018248E"/>
    <w:rsid w:val="00182C11"/>
    <w:rsid w:val="00183734"/>
    <w:rsid w:val="0018469E"/>
    <w:rsid w:val="00191D2D"/>
    <w:rsid w:val="00193296"/>
    <w:rsid w:val="00193B09"/>
    <w:rsid w:val="00194417"/>
    <w:rsid w:val="00194708"/>
    <w:rsid w:val="00195D0C"/>
    <w:rsid w:val="00197471"/>
    <w:rsid w:val="001A482C"/>
    <w:rsid w:val="001A7E73"/>
    <w:rsid w:val="001B0212"/>
    <w:rsid w:val="001B4649"/>
    <w:rsid w:val="001B58EF"/>
    <w:rsid w:val="001B6521"/>
    <w:rsid w:val="001B7EE7"/>
    <w:rsid w:val="001C0B85"/>
    <w:rsid w:val="001C389E"/>
    <w:rsid w:val="001C3A94"/>
    <w:rsid w:val="001C51F6"/>
    <w:rsid w:val="001D1B9E"/>
    <w:rsid w:val="001D79D4"/>
    <w:rsid w:val="001E2E76"/>
    <w:rsid w:val="001E5751"/>
    <w:rsid w:val="001E78F2"/>
    <w:rsid w:val="001F0016"/>
    <w:rsid w:val="001F550D"/>
    <w:rsid w:val="001F6261"/>
    <w:rsid w:val="001F7EE3"/>
    <w:rsid w:val="0020005C"/>
    <w:rsid w:val="00204BD5"/>
    <w:rsid w:val="00204C1A"/>
    <w:rsid w:val="002108D9"/>
    <w:rsid w:val="0021135D"/>
    <w:rsid w:val="002154DC"/>
    <w:rsid w:val="0021579C"/>
    <w:rsid w:val="00222C85"/>
    <w:rsid w:val="0022313E"/>
    <w:rsid w:val="002247AD"/>
    <w:rsid w:val="002271E3"/>
    <w:rsid w:val="00231796"/>
    <w:rsid w:val="00235633"/>
    <w:rsid w:val="00236574"/>
    <w:rsid w:val="00236ED9"/>
    <w:rsid w:val="00237F87"/>
    <w:rsid w:val="00246663"/>
    <w:rsid w:val="002470CE"/>
    <w:rsid w:val="0024752F"/>
    <w:rsid w:val="00250675"/>
    <w:rsid w:val="002516EC"/>
    <w:rsid w:val="00251B98"/>
    <w:rsid w:val="00253116"/>
    <w:rsid w:val="00253D0D"/>
    <w:rsid w:val="00257403"/>
    <w:rsid w:val="002654DB"/>
    <w:rsid w:val="0026728E"/>
    <w:rsid w:val="00267C8D"/>
    <w:rsid w:val="00272D1E"/>
    <w:rsid w:val="0027549C"/>
    <w:rsid w:val="00275820"/>
    <w:rsid w:val="0027680F"/>
    <w:rsid w:val="00281039"/>
    <w:rsid w:val="00281EC3"/>
    <w:rsid w:val="00283D72"/>
    <w:rsid w:val="0028420A"/>
    <w:rsid w:val="00285BBB"/>
    <w:rsid w:val="00287061"/>
    <w:rsid w:val="002903B7"/>
    <w:rsid w:val="002950EE"/>
    <w:rsid w:val="0029527E"/>
    <w:rsid w:val="002977E4"/>
    <w:rsid w:val="002A0064"/>
    <w:rsid w:val="002A012F"/>
    <w:rsid w:val="002A1120"/>
    <w:rsid w:val="002A2E5A"/>
    <w:rsid w:val="002A3AC6"/>
    <w:rsid w:val="002A650D"/>
    <w:rsid w:val="002B484C"/>
    <w:rsid w:val="002B50E5"/>
    <w:rsid w:val="002B6913"/>
    <w:rsid w:val="002B6DED"/>
    <w:rsid w:val="002C0D8F"/>
    <w:rsid w:val="002C4D32"/>
    <w:rsid w:val="002C5380"/>
    <w:rsid w:val="002C765A"/>
    <w:rsid w:val="002C7C07"/>
    <w:rsid w:val="002D2194"/>
    <w:rsid w:val="002D6B3C"/>
    <w:rsid w:val="002D7AED"/>
    <w:rsid w:val="002D7BC5"/>
    <w:rsid w:val="002E539E"/>
    <w:rsid w:val="002E5F81"/>
    <w:rsid w:val="002E7257"/>
    <w:rsid w:val="002F08E2"/>
    <w:rsid w:val="002F2C5E"/>
    <w:rsid w:val="002F340A"/>
    <w:rsid w:val="002F4542"/>
    <w:rsid w:val="002F6480"/>
    <w:rsid w:val="002F6E5B"/>
    <w:rsid w:val="00303E0B"/>
    <w:rsid w:val="00304645"/>
    <w:rsid w:val="00305B44"/>
    <w:rsid w:val="00314B57"/>
    <w:rsid w:val="003152D3"/>
    <w:rsid w:val="0031684F"/>
    <w:rsid w:val="00321B5A"/>
    <w:rsid w:val="00326124"/>
    <w:rsid w:val="00326E46"/>
    <w:rsid w:val="00330D00"/>
    <w:rsid w:val="00332898"/>
    <w:rsid w:val="00333C30"/>
    <w:rsid w:val="0033468A"/>
    <w:rsid w:val="00334885"/>
    <w:rsid w:val="003408E6"/>
    <w:rsid w:val="0034167D"/>
    <w:rsid w:val="00343E66"/>
    <w:rsid w:val="0034677E"/>
    <w:rsid w:val="00346EE3"/>
    <w:rsid w:val="003530AF"/>
    <w:rsid w:val="003653F3"/>
    <w:rsid w:val="00366CD3"/>
    <w:rsid w:val="0036704C"/>
    <w:rsid w:val="00375842"/>
    <w:rsid w:val="00376701"/>
    <w:rsid w:val="0038172A"/>
    <w:rsid w:val="00386D71"/>
    <w:rsid w:val="00393E5E"/>
    <w:rsid w:val="003949FC"/>
    <w:rsid w:val="00394D5C"/>
    <w:rsid w:val="00395878"/>
    <w:rsid w:val="003A2CAC"/>
    <w:rsid w:val="003A2F23"/>
    <w:rsid w:val="003A5676"/>
    <w:rsid w:val="003B171E"/>
    <w:rsid w:val="003B24DA"/>
    <w:rsid w:val="003B35C9"/>
    <w:rsid w:val="003B43DD"/>
    <w:rsid w:val="003B4C8F"/>
    <w:rsid w:val="003B5C1F"/>
    <w:rsid w:val="003B76BF"/>
    <w:rsid w:val="003C22E8"/>
    <w:rsid w:val="003C3913"/>
    <w:rsid w:val="003C4BED"/>
    <w:rsid w:val="003C6C0F"/>
    <w:rsid w:val="003C748D"/>
    <w:rsid w:val="003D049E"/>
    <w:rsid w:val="003D2E38"/>
    <w:rsid w:val="003D42F4"/>
    <w:rsid w:val="003D5D16"/>
    <w:rsid w:val="003D6BF8"/>
    <w:rsid w:val="003D7BCA"/>
    <w:rsid w:val="003E07E4"/>
    <w:rsid w:val="003E1137"/>
    <w:rsid w:val="003E1275"/>
    <w:rsid w:val="003E25A1"/>
    <w:rsid w:val="003E655B"/>
    <w:rsid w:val="003E70D9"/>
    <w:rsid w:val="003E79B0"/>
    <w:rsid w:val="003F3518"/>
    <w:rsid w:val="003F362F"/>
    <w:rsid w:val="003F52A0"/>
    <w:rsid w:val="003F550D"/>
    <w:rsid w:val="004053C6"/>
    <w:rsid w:val="004105C9"/>
    <w:rsid w:val="004151AF"/>
    <w:rsid w:val="0041687E"/>
    <w:rsid w:val="00416ADE"/>
    <w:rsid w:val="00421994"/>
    <w:rsid w:val="00423989"/>
    <w:rsid w:val="004247F4"/>
    <w:rsid w:val="00424A76"/>
    <w:rsid w:val="00433FCC"/>
    <w:rsid w:val="00434004"/>
    <w:rsid w:val="004406C1"/>
    <w:rsid w:val="0044302D"/>
    <w:rsid w:val="00445897"/>
    <w:rsid w:val="00446D5C"/>
    <w:rsid w:val="00450D80"/>
    <w:rsid w:val="00451B64"/>
    <w:rsid w:val="0045332E"/>
    <w:rsid w:val="00453511"/>
    <w:rsid w:val="0045393A"/>
    <w:rsid w:val="004560EB"/>
    <w:rsid w:val="00460924"/>
    <w:rsid w:val="00461ADD"/>
    <w:rsid w:val="00461D9C"/>
    <w:rsid w:val="00461FA1"/>
    <w:rsid w:val="00462086"/>
    <w:rsid w:val="00463EA2"/>
    <w:rsid w:val="004658A7"/>
    <w:rsid w:val="00477F20"/>
    <w:rsid w:val="00477F3C"/>
    <w:rsid w:val="0048015C"/>
    <w:rsid w:val="00480BF6"/>
    <w:rsid w:val="0048318C"/>
    <w:rsid w:val="00490858"/>
    <w:rsid w:val="004931FB"/>
    <w:rsid w:val="0049603A"/>
    <w:rsid w:val="004968DB"/>
    <w:rsid w:val="004A00EF"/>
    <w:rsid w:val="004A127D"/>
    <w:rsid w:val="004A2D41"/>
    <w:rsid w:val="004A34DC"/>
    <w:rsid w:val="004A42C2"/>
    <w:rsid w:val="004A4797"/>
    <w:rsid w:val="004A4ABB"/>
    <w:rsid w:val="004A5082"/>
    <w:rsid w:val="004B2236"/>
    <w:rsid w:val="004B5036"/>
    <w:rsid w:val="004B52B1"/>
    <w:rsid w:val="004B57BB"/>
    <w:rsid w:val="004C059F"/>
    <w:rsid w:val="004C05BF"/>
    <w:rsid w:val="004C13BC"/>
    <w:rsid w:val="004C5FB0"/>
    <w:rsid w:val="004D1B56"/>
    <w:rsid w:val="004D739E"/>
    <w:rsid w:val="004D74D1"/>
    <w:rsid w:val="004D7EAF"/>
    <w:rsid w:val="004E163C"/>
    <w:rsid w:val="004E47FE"/>
    <w:rsid w:val="004E4BF6"/>
    <w:rsid w:val="004F006C"/>
    <w:rsid w:val="004F0F8E"/>
    <w:rsid w:val="004F14AF"/>
    <w:rsid w:val="004F1CBB"/>
    <w:rsid w:val="004F310D"/>
    <w:rsid w:val="004F35D3"/>
    <w:rsid w:val="004F3ACD"/>
    <w:rsid w:val="004F3EC7"/>
    <w:rsid w:val="004F4195"/>
    <w:rsid w:val="004F4F1F"/>
    <w:rsid w:val="004F7584"/>
    <w:rsid w:val="0050363A"/>
    <w:rsid w:val="00505A88"/>
    <w:rsid w:val="005066B5"/>
    <w:rsid w:val="00507815"/>
    <w:rsid w:val="00511207"/>
    <w:rsid w:val="005122A2"/>
    <w:rsid w:val="005134F5"/>
    <w:rsid w:val="00515530"/>
    <w:rsid w:val="005201BA"/>
    <w:rsid w:val="005218B8"/>
    <w:rsid w:val="00523B3A"/>
    <w:rsid w:val="005247AC"/>
    <w:rsid w:val="00525BF9"/>
    <w:rsid w:val="00526F3B"/>
    <w:rsid w:val="0053000F"/>
    <w:rsid w:val="00531844"/>
    <w:rsid w:val="00536143"/>
    <w:rsid w:val="00536FF0"/>
    <w:rsid w:val="00537D9B"/>
    <w:rsid w:val="0054446B"/>
    <w:rsid w:val="00545604"/>
    <w:rsid w:val="00546346"/>
    <w:rsid w:val="00551291"/>
    <w:rsid w:val="00556DB8"/>
    <w:rsid w:val="00562914"/>
    <w:rsid w:val="00563553"/>
    <w:rsid w:val="005659EB"/>
    <w:rsid w:val="005667AF"/>
    <w:rsid w:val="00572908"/>
    <w:rsid w:val="00576FD9"/>
    <w:rsid w:val="00577FD3"/>
    <w:rsid w:val="0058486C"/>
    <w:rsid w:val="00584E39"/>
    <w:rsid w:val="00592F9B"/>
    <w:rsid w:val="005979B2"/>
    <w:rsid w:val="005A2135"/>
    <w:rsid w:val="005A2ADD"/>
    <w:rsid w:val="005A2AEA"/>
    <w:rsid w:val="005A2B69"/>
    <w:rsid w:val="005A3E68"/>
    <w:rsid w:val="005B0E07"/>
    <w:rsid w:val="005B5CA2"/>
    <w:rsid w:val="005B7602"/>
    <w:rsid w:val="005C3554"/>
    <w:rsid w:val="005D4552"/>
    <w:rsid w:val="005D503C"/>
    <w:rsid w:val="005D5B00"/>
    <w:rsid w:val="005D6E14"/>
    <w:rsid w:val="005E0412"/>
    <w:rsid w:val="005E0BD3"/>
    <w:rsid w:val="005E0CBD"/>
    <w:rsid w:val="005E2273"/>
    <w:rsid w:val="005E24E2"/>
    <w:rsid w:val="005E2DA6"/>
    <w:rsid w:val="005E5AD4"/>
    <w:rsid w:val="005E7027"/>
    <w:rsid w:val="005F07E9"/>
    <w:rsid w:val="005F1373"/>
    <w:rsid w:val="005F53F6"/>
    <w:rsid w:val="00602703"/>
    <w:rsid w:val="006042C9"/>
    <w:rsid w:val="006059F5"/>
    <w:rsid w:val="00607222"/>
    <w:rsid w:val="006103BF"/>
    <w:rsid w:val="00612583"/>
    <w:rsid w:val="006132E4"/>
    <w:rsid w:val="00613E9C"/>
    <w:rsid w:val="00617F17"/>
    <w:rsid w:val="00621B4E"/>
    <w:rsid w:val="006256D3"/>
    <w:rsid w:val="0062698A"/>
    <w:rsid w:val="00630F45"/>
    <w:rsid w:val="006315FA"/>
    <w:rsid w:val="0063282D"/>
    <w:rsid w:val="00632DFF"/>
    <w:rsid w:val="00635647"/>
    <w:rsid w:val="00636482"/>
    <w:rsid w:val="00637882"/>
    <w:rsid w:val="00640CF5"/>
    <w:rsid w:val="0064130B"/>
    <w:rsid w:val="00641CDB"/>
    <w:rsid w:val="00642E8F"/>
    <w:rsid w:val="006431C0"/>
    <w:rsid w:val="00646A13"/>
    <w:rsid w:val="00647467"/>
    <w:rsid w:val="00650E5A"/>
    <w:rsid w:val="00650F92"/>
    <w:rsid w:val="00653986"/>
    <w:rsid w:val="0065551B"/>
    <w:rsid w:val="00657468"/>
    <w:rsid w:val="0066174D"/>
    <w:rsid w:val="00662CEC"/>
    <w:rsid w:val="00663372"/>
    <w:rsid w:val="00665842"/>
    <w:rsid w:val="006726BE"/>
    <w:rsid w:val="00674C0D"/>
    <w:rsid w:val="00681703"/>
    <w:rsid w:val="006858D9"/>
    <w:rsid w:val="00687EAB"/>
    <w:rsid w:val="00693ECC"/>
    <w:rsid w:val="00697772"/>
    <w:rsid w:val="006A14B3"/>
    <w:rsid w:val="006A16BC"/>
    <w:rsid w:val="006A17E7"/>
    <w:rsid w:val="006A2511"/>
    <w:rsid w:val="006B1997"/>
    <w:rsid w:val="006B21B2"/>
    <w:rsid w:val="006B555F"/>
    <w:rsid w:val="006C26B2"/>
    <w:rsid w:val="006C5623"/>
    <w:rsid w:val="006C6AB4"/>
    <w:rsid w:val="006C7172"/>
    <w:rsid w:val="006D0207"/>
    <w:rsid w:val="006D221B"/>
    <w:rsid w:val="006D225A"/>
    <w:rsid w:val="006D5CAB"/>
    <w:rsid w:val="006E05A1"/>
    <w:rsid w:val="006E1ED9"/>
    <w:rsid w:val="006E3BF7"/>
    <w:rsid w:val="006E5C77"/>
    <w:rsid w:val="006E62D8"/>
    <w:rsid w:val="006E6BDC"/>
    <w:rsid w:val="006E7EEB"/>
    <w:rsid w:val="006F3773"/>
    <w:rsid w:val="006F751F"/>
    <w:rsid w:val="00701B7D"/>
    <w:rsid w:val="00703BE0"/>
    <w:rsid w:val="00705346"/>
    <w:rsid w:val="00706E57"/>
    <w:rsid w:val="0071096E"/>
    <w:rsid w:val="007152E0"/>
    <w:rsid w:val="00721303"/>
    <w:rsid w:val="007214EB"/>
    <w:rsid w:val="00722C8F"/>
    <w:rsid w:val="007255DD"/>
    <w:rsid w:val="00726259"/>
    <w:rsid w:val="007268E2"/>
    <w:rsid w:val="00726D3C"/>
    <w:rsid w:val="00727052"/>
    <w:rsid w:val="007306C7"/>
    <w:rsid w:val="00730CE3"/>
    <w:rsid w:val="00732097"/>
    <w:rsid w:val="00733F69"/>
    <w:rsid w:val="00736818"/>
    <w:rsid w:val="00737E44"/>
    <w:rsid w:val="00740776"/>
    <w:rsid w:val="00740D63"/>
    <w:rsid w:val="007457B0"/>
    <w:rsid w:val="007467CD"/>
    <w:rsid w:val="007473B6"/>
    <w:rsid w:val="0074790E"/>
    <w:rsid w:val="007479F4"/>
    <w:rsid w:val="00751635"/>
    <w:rsid w:val="00751E7B"/>
    <w:rsid w:val="0075277C"/>
    <w:rsid w:val="00755FDA"/>
    <w:rsid w:val="00760F3A"/>
    <w:rsid w:val="00763F18"/>
    <w:rsid w:val="007646E0"/>
    <w:rsid w:val="00766C25"/>
    <w:rsid w:val="00772689"/>
    <w:rsid w:val="00774CDA"/>
    <w:rsid w:val="00775948"/>
    <w:rsid w:val="00777581"/>
    <w:rsid w:val="00781C7F"/>
    <w:rsid w:val="00790CEC"/>
    <w:rsid w:val="00793B32"/>
    <w:rsid w:val="00797B50"/>
    <w:rsid w:val="007A04E3"/>
    <w:rsid w:val="007A0C8D"/>
    <w:rsid w:val="007A3164"/>
    <w:rsid w:val="007A710B"/>
    <w:rsid w:val="007A7585"/>
    <w:rsid w:val="007B0CF4"/>
    <w:rsid w:val="007B4A0A"/>
    <w:rsid w:val="007B55EB"/>
    <w:rsid w:val="007B601A"/>
    <w:rsid w:val="007B6041"/>
    <w:rsid w:val="007C2531"/>
    <w:rsid w:val="007C290E"/>
    <w:rsid w:val="007C5595"/>
    <w:rsid w:val="007D09E7"/>
    <w:rsid w:val="007D12FF"/>
    <w:rsid w:val="007D13E4"/>
    <w:rsid w:val="007D5FFB"/>
    <w:rsid w:val="007D7E4C"/>
    <w:rsid w:val="007E12CA"/>
    <w:rsid w:val="007E18E6"/>
    <w:rsid w:val="007E6297"/>
    <w:rsid w:val="007F01EB"/>
    <w:rsid w:val="007F0287"/>
    <w:rsid w:val="007F5583"/>
    <w:rsid w:val="008063A2"/>
    <w:rsid w:val="008102E3"/>
    <w:rsid w:val="00810395"/>
    <w:rsid w:val="00811673"/>
    <w:rsid w:val="008116AE"/>
    <w:rsid w:val="008167AA"/>
    <w:rsid w:val="00820D94"/>
    <w:rsid w:val="00821039"/>
    <w:rsid w:val="008223F5"/>
    <w:rsid w:val="00823AD0"/>
    <w:rsid w:val="00824026"/>
    <w:rsid w:val="00830022"/>
    <w:rsid w:val="00831DC6"/>
    <w:rsid w:val="008332AE"/>
    <w:rsid w:val="00835396"/>
    <w:rsid w:val="00842E66"/>
    <w:rsid w:val="008461D1"/>
    <w:rsid w:val="0085321F"/>
    <w:rsid w:val="00856167"/>
    <w:rsid w:val="008562B1"/>
    <w:rsid w:val="00861F9A"/>
    <w:rsid w:val="00862779"/>
    <w:rsid w:val="00863E43"/>
    <w:rsid w:val="0087074E"/>
    <w:rsid w:val="00875843"/>
    <w:rsid w:val="0087671B"/>
    <w:rsid w:val="0088097C"/>
    <w:rsid w:val="00880C89"/>
    <w:rsid w:val="0088411D"/>
    <w:rsid w:val="008875A1"/>
    <w:rsid w:val="00887BC0"/>
    <w:rsid w:val="00890C74"/>
    <w:rsid w:val="00894215"/>
    <w:rsid w:val="00897576"/>
    <w:rsid w:val="008A115E"/>
    <w:rsid w:val="008A3AA0"/>
    <w:rsid w:val="008A4A3C"/>
    <w:rsid w:val="008A5BAB"/>
    <w:rsid w:val="008A5C1C"/>
    <w:rsid w:val="008A6607"/>
    <w:rsid w:val="008B079A"/>
    <w:rsid w:val="008B120F"/>
    <w:rsid w:val="008B19D1"/>
    <w:rsid w:val="008B3660"/>
    <w:rsid w:val="008B4080"/>
    <w:rsid w:val="008B43C3"/>
    <w:rsid w:val="008B5263"/>
    <w:rsid w:val="008B674B"/>
    <w:rsid w:val="008C0E96"/>
    <w:rsid w:val="008C2C7B"/>
    <w:rsid w:val="008C3CE2"/>
    <w:rsid w:val="008C5B30"/>
    <w:rsid w:val="008C743A"/>
    <w:rsid w:val="008D5442"/>
    <w:rsid w:val="008D5A9E"/>
    <w:rsid w:val="008E01E9"/>
    <w:rsid w:val="008E10CB"/>
    <w:rsid w:val="008E2B79"/>
    <w:rsid w:val="008E44CA"/>
    <w:rsid w:val="008E4F41"/>
    <w:rsid w:val="008E55CE"/>
    <w:rsid w:val="008F25B7"/>
    <w:rsid w:val="008F3DD1"/>
    <w:rsid w:val="008F5F3D"/>
    <w:rsid w:val="008F6AD9"/>
    <w:rsid w:val="008F6D16"/>
    <w:rsid w:val="008F72A9"/>
    <w:rsid w:val="008F7CEA"/>
    <w:rsid w:val="009000E9"/>
    <w:rsid w:val="00904088"/>
    <w:rsid w:val="0090491B"/>
    <w:rsid w:val="009074B7"/>
    <w:rsid w:val="009076C9"/>
    <w:rsid w:val="00907BF6"/>
    <w:rsid w:val="00911FED"/>
    <w:rsid w:val="00912878"/>
    <w:rsid w:val="009154D8"/>
    <w:rsid w:val="0091576A"/>
    <w:rsid w:val="009213E7"/>
    <w:rsid w:val="00922AE3"/>
    <w:rsid w:val="0092365B"/>
    <w:rsid w:val="00923770"/>
    <w:rsid w:val="009255FE"/>
    <w:rsid w:val="00926677"/>
    <w:rsid w:val="00926A06"/>
    <w:rsid w:val="00933F47"/>
    <w:rsid w:val="00933FC2"/>
    <w:rsid w:val="00935289"/>
    <w:rsid w:val="00940593"/>
    <w:rsid w:val="00943932"/>
    <w:rsid w:val="00946F19"/>
    <w:rsid w:val="00947527"/>
    <w:rsid w:val="00950AB2"/>
    <w:rsid w:val="00951565"/>
    <w:rsid w:val="009562B5"/>
    <w:rsid w:val="00957C36"/>
    <w:rsid w:val="00957DE1"/>
    <w:rsid w:val="00960C67"/>
    <w:rsid w:val="00963F4B"/>
    <w:rsid w:val="0096429E"/>
    <w:rsid w:val="009658E8"/>
    <w:rsid w:val="00966968"/>
    <w:rsid w:val="00966F18"/>
    <w:rsid w:val="00976F21"/>
    <w:rsid w:val="0098004D"/>
    <w:rsid w:val="00980C25"/>
    <w:rsid w:val="00982104"/>
    <w:rsid w:val="009843A6"/>
    <w:rsid w:val="00986BDD"/>
    <w:rsid w:val="009938ED"/>
    <w:rsid w:val="00996DA3"/>
    <w:rsid w:val="009A1781"/>
    <w:rsid w:val="009A2CC7"/>
    <w:rsid w:val="009A5FF2"/>
    <w:rsid w:val="009A6ACB"/>
    <w:rsid w:val="009A7C99"/>
    <w:rsid w:val="009A7CAF"/>
    <w:rsid w:val="009B234A"/>
    <w:rsid w:val="009B26E1"/>
    <w:rsid w:val="009B574D"/>
    <w:rsid w:val="009B61B9"/>
    <w:rsid w:val="009B627E"/>
    <w:rsid w:val="009C0418"/>
    <w:rsid w:val="009C20E0"/>
    <w:rsid w:val="009C324A"/>
    <w:rsid w:val="009C4627"/>
    <w:rsid w:val="009C6B3D"/>
    <w:rsid w:val="009C7708"/>
    <w:rsid w:val="009D0E9E"/>
    <w:rsid w:val="009D1BF1"/>
    <w:rsid w:val="009D279A"/>
    <w:rsid w:val="009D43B6"/>
    <w:rsid w:val="009D6C09"/>
    <w:rsid w:val="009D7D8A"/>
    <w:rsid w:val="009E0962"/>
    <w:rsid w:val="009E18D5"/>
    <w:rsid w:val="009E19D1"/>
    <w:rsid w:val="009E31C8"/>
    <w:rsid w:val="009E334A"/>
    <w:rsid w:val="009E48E1"/>
    <w:rsid w:val="009E496E"/>
    <w:rsid w:val="009E5733"/>
    <w:rsid w:val="009E6A4E"/>
    <w:rsid w:val="009E7C34"/>
    <w:rsid w:val="009F6678"/>
    <w:rsid w:val="00A02844"/>
    <w:rsid w:val="00A0371C"/>
    <w:rsid w:val="00A06468"/>
    <w:rsid w:val="00A0710B"/>
    <w:rsid w:val="00A07D4B"/>
    <w:rsid w:val="00A12EE5"/>
    <w:rsid w:val="00A14002"/>
    <w:rsid w:val="00A17B90"/>
    <w:rsid w:val="00A245DB"/>
    <w:rsid w:val="00A2583F"/>
    <w:rsid w:val="00A25873"/>
    <w:rsid w:val="00A2705E"/>
    <w:rsid w:val="00A315D8"/>
    <w:rsid w:val="00A32C63"/>
    <w:rsid w:val="00A369A9"/>
    <w:rsid w:val="00A40886"/>
    <w:rsid w:val="00A41F76"/>
    <w:rsid w:val="00A42CFC"/>
    <w:rsid w:val="00A52128"/>
    <w:rsid w:val="00A53F42"/>
    <w:rsid w:val="00A5485A"/>
    <w:rsid w:val="00A55DF9"/>
    <w:rsid w:val="00A55E94"/>
    <w:rsid w:val="00A56254"/>
    <w:rsid w:val="00A5701E"/>
    <w:rsid w:val="00A57F44"/>
    <w:rsid w:val="00A60F87"/>
    <w:rsid w:val="00A61AA8"/>
    <w:rsid w:val="00A637DD"/>
    <w:rsid w:val="00A669DE"/>
    <w:rsid w:val="00A704C5"/>
    <w:rsid w:val="00A714A4"/>
    <w:rsid w:val="00A72839"/>
    <w:rsid w:val="00A73663"/>
    <w:rsid w:val="00A745C0"/>
    <w:rsid w:val="00A75166"/>
    <w:rsid w:val="00A75BE7"/>
    <w:rsid w:val="00A82EED"/>
    <w:rsid w:val="00A85E80"/>
    <w:rsid w:val="00A90847"/>
    <w:rsid w:val="00A951F2"/>
    <w:rsid w:val="00A96CAF"/>
    <w:rsid w:val="00A971AC"/>
    <w:rsid w:val="00AA262F"/>
    <w:rsid w:val="00AA6DD9"/>
    <w:rsid w:val="00AB0389"/>
    <w:rsid w:val="00AB22CB"/>
    <w:rsid w:val="00AB68B0"/>
    <w:rsid w:val="00AC0300"/>
    <w:rsid w:val="00AC065D"/>
    <w:rsid w:val="00AC1A82"/>
    <w:rsid w:val="00AC3492"/>
    <w:rsid w:val="00AC4612"/>
    <w:rsid w:val="00AC5B7B"/>
    <w:rsid w:val="00AC697A"/>
    <w:rsid w:val="00AD0278"/>
    <w:rsid w:val="00AD0373"/>
    <w:rsid w:val="00AD037F"/>
    <w:rsid w:val="00AD13BC"/>
    <w:rsid w:val="00AD2733"/>
    <w:rsid w:val="00AD68E1"/>
    <w:rsid w:val="00AD6C06"/>
    <w:rsid w:val="00AD7372"/>
    <w:rsid w:val="00AE2CE6"/>
    <w:rsid w:val="00AE4295"/>
    <w:rsid w:val="00AF270F"/>
    <w:rsid w:val="00AF2850"/>
    <w:rsid w:val="00B0088F"/>
    <w:rsid w:val="00B03C84"/>
    <w:rsid w:val="00B06869"/>
    <w:rsid w:val="00B07200"/>
    <w:rsid w:val="00B101C2"/>
    <w:rsid w:val="00B15CFE"/>
    <w:rsid w:val="00B16FA7"/>
    <w:rsid w:val="00B22D80"/>
    <w:rsid w:val="00B23EBA"/>
    <w:rsid w:val="00B25808"/>
    <w:rsid w:val="00B25DFB"/>
    <w:rsid w:val="00B2769C"/>
    <w:rsid w:val="00B31689"/>
    <w:rsid w:val="00B353AF"/>
    <w:rsid w:val="00B356D3"/>
    <w:rsid w:val="00B379D7"/>
    <w:rsid w:val="00B40FA2"/>
    <w:rsid w:val="00B4169C"/>
    <w:rsid w:val="00B41770"/>
    <w:rsid w:val="00B4317B"/>
    <w:rsid w:val="00B461DD"/>
    <w:rsid w:val="00B55211"/>
    <w:rsid w:val="00B56304"/>
    <w:rsid w:val="00B7057B"/>
    <w:rsid w:val="00B70D9C"/>
    <w:rsid w:val="00B758D2"/>
    <w:rsid w:val="00B829E8"/>
    <w:rsid w:val="00B975E7"/>
    <w:rsid w:val="00B9780A"/>
    <w:rsid w:val="00B97CD3"/>
    <w:rsid w:val="00BA0BE4"/>
    <w:rsid w:val="00BA1217"/>
    <w:rsid w:val="00BA4CE7"/>
    <w:rsid w:val="00BA6A2F"/>
    <w:rsid w:val="00BA6C9F"/>
    <w:rsid w:val="00BA6F45"/>
    <w:rsid w:val="00BB085B"/>
    <w:rsid w:val="00BB0DF0"/>
    <w:rsid w:val="00BB3B77"/>
    <w:rsid w:val="00BC005B"/>
    <w:rsid w:val="00BC03F0"/>
    <w:rsid w:val="00BC187C"/>
    <w:rsid w:val="00BC2F62"/>
    <w:rsid w:val="00BC36A8"/>
    <w:rsid w:val="00BC46B3"/>
    <w:rsid w:val="00BD01BA"/>
    <w:rsid w:val="00BD0F32"/>
    <w:rsid w:val="00BD4AF8"/>
    <w:rsid w:val="00BD4EB0"/>
    <w:rsid w:val="00BD5E4D"/>
    <w:rsid w:val="00BD6677"/>
    <w:rsid w:val="00BD6CDC"/>
    <w:rsid w:val="00BE3353"/>
    <w:rsid w:val="00BE5AE7"/>
    <w:rsid w:val="00BE79EA"/>
    <w:rsid w:val="00BF1AA6"/>
    <w:rsid w:val="00BF1ADE"/>
    <w:rsid w:val="00BF227C"/>
    <w:rsid w:val="00BF41F7"/>
    <w:rsid w:val="00BF551D"/>
    <w:rsid w:val="00C00983"/>
    <w:rsid w:val="00C03AD5"/>
    <w:rsid w:val="00C058CF"/>
    <w:rsid w:val="00C12791"/>
    <w:rsid w:val="00C13CE8"/>
    <w:rsid w:val="00C14357"/>
    <w:rsid w:val="00C159E7"/>
    <w:rsid w:val="00C22E30"/>
    <w:rsid w:val="00C243A8"/>
    <w:rsid w:val="00C24DCD"/>
    <w:rsid w:val="00C252D6"/>
    <w:rsid w:val="00C2634A"/>
    <w:rsid w:val="00C31F23"/>
    <w:rsid w:val="00C342F7"/>
    <w:rsid w:val="00C350B0"/>
    <w:rsid w:val="00C3667D"/>
    <w:rsid w:val="00C4071D"/>
    <w:rsid w:val="00C41644"/>
    <w:rsid w:val="00C45857"/>
    <w:rsid w:val="00C47BE1"/>
    <w:rsid w:val="00C47E53"/>
    <w:rsid w:val="00C54B10"/>
    <w:rsid w:val="00C55B4A"/>
    <w:rsid w:val="00C60BC5"/>
    <w:rsid w:val="00C65CC4"/>
    <w:rsid w:val="00C67A46"/>
    <w:rsid w:val="00C748E3"/>
    <w:rsid w:val="00C77E6F"/>
    <w:rsid w:val="00C80EA3"/>
    <w:rsid w:val="00C8194D"/>
    <w:rsid w:val="00C81FE0"/>
    <w:rsid w:val="00C8247E"/>
    <w:rsid w:val="00C836E5"/>
    <w:rsid w:val="00C83FA4"/>
    <w:rsid w:val="00C8451F"/>
    <w:rsid w:val="00C86300"/>
    <w:rsid w:val="00C87E78"/>
    <w:rsid w:val="00C93944"/>
    <w:rsid w:val="00C93B07"/>
    <w:rsid w:val="00C944E0"/>
    <w:rsid w:val="00C94DF0"/>
    <w:rsid w:val="00C9632F"/>
    <w:rsid w:val="00C96C65"/>
    <w:rsid w:val="00C971E5"/>
    <w:rsid w:val="00CA07B6"/>
    <w:rsid w:val="00CA0A5B"/>
    <w:rsid w:val="00CA0B32"/>
    <w:rsid w:val="00CA420A"/>
    <w:rsid w:val="00CA4838"/>
    <w:rsid w:val="00CA581B"/>
    <w:rsid w:val="00CA6561"/>
    <w:rsid w:val="00CB0758"/>
    <w:rsid w:val="00CB10B8"/>
    <w:rsid w:val="00CB1CDC"/>
    <w:rsid w:val="00CB44F0"/>
    <w:rsid w:val="00CB48C3"/>
    <w:rsid w:val="00CB4AAA"/>
    <w:rsid w:val="00CB6404"/>
    <w:rsid w:val="00CB73F8"/>
    <w:rsid w:val="00CB781C"/>
    <w:rsid w:val="00CC0925"/>
    <w:rsid w:val="00CC1FE2"/>
    <w:rsid w:val="00CC6324"/>
    <w:rsid w:val="00CC71E8"/>
    <w:rsid w:val="00CD1744"/>
    <w:rsid w:val="00CD38DD"/>
    <w:rsid w:val="00CD5A9C"/>
    <w:rsid w:val="00CE046A"/>
    <w:rsid w:val="00CE0887"/>
    <w:rsid w:val="00CE0C3F"/>
    <w:rsid w:val="00CE36A4"/>
    <w:rsid w:val="00CE4AC7"/>
    <w:rsid w:val="00CE507D"/>
    <w:rsid w:val="00CE521F"/>
    <w:rsid w:val="00CE52CB"/>
    <w:rsid w:val="00CF073E"/>
    <w:rsid w:val="00CF0D2C"/>
    <w:rsid w:val="00CF35E5"/>
    <w:rsid w:val="00CF4F4B"/>
    <w:rsid w:val="00CF627D"/>
    <w:rsid w:val="00D00200"/>
    <w:rsid w:val="00D00931"/>
    <w:rsid w:val="00D01BB7"/>
    <w:rsid w:val="00D03EFD"/>
    <w:rsid w:val="00D057CB"/>
    <w:rsid w:val="00D07C66"/>
    <w:rsid w:val="00D07DC3"/>
    <w:rsid w:val="00D07FD7"/>
    <w:rsid w:val="00D13EC9"/>
    <w:rsid w:val="00D14618"/>
    <w:rsid w:val="00D15069"/>
    <w:rsid w:val="00D22413"/>
    <w:rsid w:val="00D23835"/>
    <w:rsid w:val="00D24764"/>
    <w:rsid w:val="00D25202"/>
    <w:rsid w:val="00D27AD6"/>
    <w:rsid w:val="00D340C1"/>
    <w:rsid w:val="00D4188C"/>
    <w:rsid w:val="00D41BD9"/>
    <w:rsid w:val="00D433B1"/>
    <w:rsid w:val="00D440E3"/>
    <w:rsid w:val="00D4583A"/>
    <w:rsid w:val="00D55BA3"/>
    <w:rsid w:val="00D70C33"/>
    <w:rsid w:val="00D73456"/>
    <w:rsid w:val="00D80579"/>
    <w:rsid w:val="00D80FE2"/>
    <w:rsid w:val="00D83734"/>
    <w:rsid w:val="00D838C7"/>
    <w:rsid w:val="00D84862"/>
    <w:rsid w:val="00D8604B"/>
    <w:rsid w:val="00D86A4C"/>
    <w:rsid w:val="00D87E45"/>
    <w:rsid w:val="00D91722"/>
    <w:rsid w:val="00D91D80"/>
    <w:rsid w:val="00D95DB4"/>
    <w:rsid w:val="00D96225"/>
    <w:rsid w:val="00DA153B"/>
    <w:rsid w:val="00DA59F8"/>
    <w:rsid w:val="00DA5FF9"/>
    <w:rsid w:val="00DA643E"/>
    <w:rsid w:val="00DA6DF8"/>
    <w:rsid w:val="00DB267B"/>
    <w:rsid w:val="00DB2710"/>
    <w:rsid w:val="00DC607B"/>
    <w:rsid w:val="00DD1059"/>
    <w:rsid w:val="00DD2DF6"/>
    <w:rsid w:val="00DD2E48"/>
    <w:rsid w:val="00DD447C"/>
    <w:rsid w:val="00DD4D76"/>
    <w:rsid w:val="00DD62F4"/>
    <w:rsid w:val="00DD6F55"/>
    <w:rsid w:val="00DD7E5B"/>
    <w:rsid w:val="00DD7FE3"/>
    <w:rsid w:val="00DE1D6F"/>
    <w:rsid w:val="00DE457B"/>
    <w:rsid w:val="00DE6D39"/>
    <w:rsid w:val="00DE6D51"/>
    <w:rsid w:val="00DF2408"/>
    <w:rsid w:val="00DF249F"/>
    <w:rsid w:val="00E04627"/>
    <w:rsid w:val="00E04798"/>
    <w:rsid w:val="00E05528"/>
    <w:rsid w:val="00E056B6"/>
    <w:rsid w:val="00E07F30"/>
    <w:rsid w:val="00E12274"/>
    <w:rsid w:val="00E1466C"/>
    <w:rsid w:val="00E15EDA"/>
    <w:rsid w:val="00E161B3"/>
    <w:rsid w:val="00E202D9"/>
    <w:rsid w:val="00E205FB"/>
    <w:rsid w:val="00E21BAC"/>
    <w:rsid w:val="00E23C7A"/>
    <w:rsid w:val="00E26C75"/>
    <w:rsid w:val="00E33914"/>
    <w:rsid w:val="00E341A9"/>
    <w:rsid w:val="00E44050"/>
    <w:rsid w:val="00E44870"/>
    <w:rsid w:val="00E45C54"/>
    <w:rsid w:val="00E460E9"/>
    <w:rsid w:val="00E46E4B"/>
    <w:rsid w:val="00E505B1"/>
    <w:rsid w:val="00E511C1"/>
    <w:rsid w:val="00E524DA"/>
    <w:rsid w:val="00E53372"/>
    <w:rsid w:val="00E559C2"/>
    <w:rsid w:val="00E5790A"/>
    <w:rsid w:val="00E61128"/>
    <w:rsid w:val="00E61EDB"/>
    <w:rsid w:val="00E623F2"/>
    <w:rsid w:val="00E7152E"/>
    <w:rsid w:val="00E7283F"/>
    <w:rsid w:val="00E7500B"/>
    <w:rsid w:val="00E8045A"/>
    <w:rsid w:val="00E820B9"/>
    <w:rsid w:val="00E8310B"/>
    <w:rsid w:val="00E831CC"/>
    <w:rsid w:val="00E85AF5"/>
    <w:rsid w:val="00E85F73"/>
    <w:rsid w:val="00E860DB"/>
    <w:rsid w:val="00E96C9B"/>
    <w:rsid w:val="00EA0540"/>
    <w:rsid w:val="00EA0C82"/>
    <w:rsid w:val="00EA154E"/>
    <w:rsid w:val="00EA4CFB"/>
    <w:rsid w:val="00EA6938"/>
    <w:rsid w:val="00EB0263"/>
    <w:rsid w:val="00EB14F6"/>
    <w:rsid w:val="00EB49D7"/>
    <w:rsid w:val="00EB56F7"/>
    <w:rsid w:val="00EC0BCF"/>
    <w:rsid w:val="00EC132E"/>
    <w:rsid w:val="00EC1FED"/>
    <w:rsid w:val="00EC3972"/>
    <w:rsid w:val="00EC4833"/>
    <w:rsid w:val="00ED21BD"/>
    <w:rsid w:val="00ED4440"/>
    <w:rsid w:val="00ED7880"/>
    <w:rsid w:val="00ED79FA"/>
    <w:rsid w:val="00EE004D"/>
    <w:rsid w:val="00EE109B"/>
    <w:rsid w:val="00EE33C0"/>
    <w:rsid w:val="00EE4324"/>
    <w:rsid w:val="00EE4A57"/>
    <w:rsid w:val="00EE599C"/>
    <w:rsid w:val="00EE6228"/>
    <w:rsid w:val="00EE6DA8"/>
    <w:rsid w:val="00EF1DDF"/>
    <w:rsid w:val="00EF4134"/>
    <w:rsid w:val="00EF51B4"/>
    <w:rsid w:val="00EF5A48"/>
    <w:rsid w:val="00EF732F"/>
    <w:rsid w:val="00F00293"/>
    <w:rsid w:val="00F01305"/>
    <w:rsid w:val="00F02FAE"/>
    <w:rsid w:val="00F05093"/>
    <w:rsid w:val="00F07CAB"/>
    <w:rsid w:val="00F12383"/>
    <w:rsid w:val="00F13E9B"/>
    <w:rsid w:val="00F16040"/>
    <w:rsid w:val="00F168F6"/>
    <w:rsid w:val="00F17E0A"/>
    <w:rsid w:val="00F2064C"/>
    <w:rsid w:val="00F2155D"/>
    <w:rsid w:val="00F21B48"/>
    <w:rsid w:val="00F23480"/>
    <w:rsid w:val="00F23DCD"/>
    <w:rsid w:val="00F26522"/>
    <w:rsid w:val="00F27768"/>
    <w:rsid w:val="00F318C5"/>
    <w:rsid w:val="00F32E17"/>
    <w:rsid w:val="00F365FF"/>
    <w:rsid w:val="00F37158"/>
    <w:rsid w:val="00F40C1B"/>
    <w:rsid w:val="00F428F7"/>
    <w:rsid w:val="00F43D30"/>
    <w:rsid w:val="00F46BCF"/>
    <w:rsid w:val="00F5185A"/>
    <w:rsid w:val="00F52958"/>
    <w:rsid w:val="00F52EF6"/>
    <w:rsid w:val="00F545F2"/>
    <w:rsid w:val="00F559EB"/>
    <w:rsid w:val="00F56F93"/>
    <w:rsid w:val="00F614EA"/>
    <w:rsid w:val="00F61EB2"/>
    <w:rsid w:val="00F6268B"/>
    <w:rsid w:val="00F63387"/>
    <w:rsid w:val="00F642AA"/>
    <w:rsid w:val="00F663AA"/>
    <w:rsid w:val="00F672A3"/>
    <w:rsid w:val="00F67CEF"/>
    <w:rsid w:val="00F70201"/>
    <w:rsid w:val="00F7184D"/>
    <w:rsid w:val="00F72554"/>
    <w:rsid w:val="00F73EC9"/>
    <w:rsid w:val="00F74E8D"/>
    <w:rsid w:val="00F77ADB"/>
    <w:rsid w:val="00F8378C"/>
    <w:rsid w:val="00F83EEF"/>
    <w:rsid w:val="00F85F42"/>
    <w:rsid w:val="00F87D45"/>
    <w:rsid w:val="00F90034"/>
    <w:rsid w:val="00F94FF5"/>
    <w:rsid w:val="00F953FA"/>
    <w:rsid w:val="00F956E6"/>
    <w:rsid w:val="00F96FFB"/>
    <w:rsid w:val="00F9706D"/>
    <w:rsid w:val="00F97529"/>
    <w:rsid w:val="00FA1CB9"/>
    <w:rsid w:val="00FA2CC9"/>
    <w:rsid w:val="00FA7147"/>
    <w:rsid w:val="00FA75AD"/>
    <w:rsid w:val="00FB14AE"/>
    <w:rsid w:val="00FB47C5"/>
    <w:rsid w:val="00FB7531"/>
    <w:rsid w:val="00FC284A"/>
    <w:rsid w:val="00FC2B7A"/>
    <w:rsid w:val="00FC3785"/>
    <w:rsid w:val="00FC4B9B"/>
    <w:rsid w:val="00FC7134"/>
    <w:rsid w:val="00FD0009"/>
    <w:rsid w:val="00FD14B3"/>
    <w:rsid w:val="00FD653A"/>
    <w:rsid w:val="00FE294C"/>
    <w:rsid w:val="00FE2D2F"/>
    <w:rsid w:val="00F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4026"/>
  <w15:chartTrackingRefBased/>
  <w15:docId w15:val="{F11F8A2E-4661-4527-A8BE-9BE20C69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E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B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33F47"/>
  </w:style>
  <w:style w:type="character" w:customStyle="1" w:styleId="eop">
    <w:name w:val="eop"/>
    <w:basedOn w:val="DefaultParagraphFont"/>
    <w:rsid w:val="00933F47"/>
  </w:style>
  <w:style w:type="table" w:styleId="TableGrid">
    <w:name w:val="Table Grid"/>
    <w:basedOn w:val="TableNormal"/>
    <w:uiPriority w:val="39"/>
    <w:rsid w:val="006C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8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5B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81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F0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013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01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63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3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6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8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2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8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3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8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Passingham</dc:creator>
  <cp:keywords/>
  <dc:description/>
  <cp:lastModifiedBy>Sue Finlay</cp:lastModifiedBy>
  <cp:revision>2</cp:revision>
  <cp:lastPrinted>2025-04-11T08:04:00Z</cp:lastPrinted>
  <dcterms:created xsi:type="dcterms:W3CDTF">2025-08-19T13:45:00Z</dcterms:created>
  <dcterms:modified xsi:type="dcterms:W3CDTF">2025-08-19T13:45:00Z</dcterms:modified>
</cp:coreProperties>
</file>